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C60383" w:rsidRPr="008E4CC6" w:rsidRDefault="005129F8" w:rsidP="00C6038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11</w:t>
      </w:r>
      <w:r w:rsidR="005F7FF2">
        <w:rPr>
          <w:rFonts w:ascii="Arial" w:hAnsi="Arial" w:cs="Arial"/>
          <w:b/>
          <w:bCs/>
          <w:color w:val="1F4E79" w:themeColor="accent1" w:themeShade="80"/>
          <w:sz w:val="24"/>
          <w:szCs w:val="24"/>
        </w:rPr>
        <w:t>.12</w:t>
      </w:r>
      <w:r w:rsidR="000C4820" w:rsidRPr="008E4CC6">
        <w:rPr>
          <w:rFonts w:ascii="Arial" w:hAnsi="Arial" w:cs="Arial"/>
          <w:b/>
          <w:bCs/>
          <w:color w:val="1F4E79" w:themeColor="accent1" w:themeShade="80"/>
          <w:sz w:val="24"/>
          <w:szCs w:val="24"/>
        </w:rPr>
        <w:t>.2014</w:t>
      </w:r>
    </w:p>
    <w:p w:rsidR="00F77DE2" w:rsidRDefault="00F77DE2" w:rsidP="005F7FF2">
      <w:pPr>
        <w:spacing w:before="100"/>
        <w:jc w:val="both"/>
        <w:rPr>
          <w:rFonts w:ascii="Arial" w:eastAsia="Times New Roman" w:hAnsi="Arial" w:cs="Arial"/>
          <w:b/>
          <w:bCs/>
          <w:color w:val="1F4E79" w:themeColor="accent1" w:themeShade="80"/>
          <w:sz w:val="32"/>
          <w:szCs w:val="32"/>
          <w:lang w:eastAsia="et-EE"/>
        </w:rPr>
      </w:pPr>
    </w:p>
    <w:p w:rsidR="00F77DE2" w:rsidRDefault="00F77DE2" w:rsidP="005F7FF2">
      <w:pPr>
        <w:spacing w:before="100"/>
        <w:jc w:val="both"/>
        <w:rPr>
          <w:rFonts w:ascii="Arial" w:eastAsia="Times New Roman" w:hAnsi="Arial" w:cs="Arial"/>
          <w:b/>
          <w:bCs/>
          <w:color w:val="1F4E79" w:themeColor="accent1" w:themeShade="80"/>
          <w:sz w:val="32"/>
          <w:szCs w:val="32"/>
          <w:lang w:eastAsia="et-EE"/>
        </w:rPr>
      </w:pPr>
    </w:p>
    <w:p w:rsidR="005F7FF2" w:rsidRDefault="005F7FF2" w:rsidP="005F7FF2">
      <w:pPr>
        <w:spacing w:before="100"/>
        <w:jc w:val="both"/>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t>Kokkuvõtted Lääne-Virumaa kodanikuühenduste Ühisnädalast</w:t>
      </w:r>
    </w:p>
    <w:p w:rsidR="008D3AC9" w:rsidRDefault="005F7FF2" w:rsidP="005F7FF2">
      <w:pPr>
        <w:spacing w:before="100"/>
        <w:jc w:val="both"/>
        <w:rPr>
          <w:rFonts w:ascii="Arial" w:eastAsia="Times New Roman" w:hAnsi="Arial" w:cs="Arial"/>
          <w:bCs/>
          <w:lang w:eastAsia="et-EE"/>
        </w:rPr>
      </w:pPr>
      <w:r w:rsidRPr="005F7FF2">
        <w:rPr>
          <w:rFonts w:ascii="Arial" w:eastAsia="Times New Roman" w:hAnsi="Arial" w:cs="Arial"/>
          <w:bCs/>
          <w:lang w:eastAsia="et-EE"/>
        </w:rPr>
        <w:t>Üleriigilisel Ühisnädalal osales ligi 10 000 eestimaalast</w:t>
      </w:r>
      <w:r w:rsidR="008D3AC9">
        <w:rPr>
          <w:rFonts w:ascii="Arial" w:eastAsia="Times New Roman" w:hAnsi="Arial" w:cs="Arial"/>
          <w:bCs/>
          <w:lang w:eastAsia="et-EE"/>
        </w:rPr>
        <w:t xml:space="preserve">. Lääne-Virumaal võttis Ühisnädala tegemistest osa enam kui </w:t>
      </w:r>
      <w:r>
        <w:rPr>
          <w:rFonts w:ascii="Arial" w:eastAsia="Times New Roman" w:hAnsi="Arial" w:cs="Arial"/>
          <w:bCs/>
          <w:lang w:eastAsia="et-EE"/>
        </w:rPr>
        <w:t>16</w:t>
      </w:r>
      <w:r w:rsidR="00F77DE2">
        <w:rPr>
          <w:rFonts w:ascii="Arial" w:eastAsia="Times New Roman" w:hAnsi="Arial" w:cs="Arial"/>
          <w:bCs/>
          <w:lang w:eastAsia="et-EE"/>
        </w:rPr>
        <w:t>00</w:t>
      </w:r>
      <w:r w:rsidR="008D3AC9">
        <w:rPr>
          <w:rFonts w:ascii="Arial" w:eastAsia="Times New Roman" w:hAnsi="Arial" w:cs="Arial"/>
          <w:bCs/>
          <w:lang w:eastAsia="et-EE"/>
        </w:rPr>
        <w:t xml:space="preserve"> inimest, mis on teiste maakondadega võrreldes väga aktiivne osalus. Programm oli tihe ja vaheldusrikas</w:t>
      </w:r>
      <w:r w:rsidR="00F77DE2">
        <w:rPr>
          <w:rFonts w:ascii="Arial" w:eastAsia="Times New Roman" w:hAnsi="Arial" w:cs="Arial"/>
          <w:bCs/>
          <w:lang w:eastAsia="et-EE"/>
        </w:rPr>
        <w:t>,</w:t>
      </w:r>
      <w:r w:rsidR="008D3AC9">
        <w:rPr>
          <w:rFonts w:ascii="Arial" w:eastAsia="Times New Roman" w:hAnsi="Arial" w:cs="Arial"/>
          <w:bCs/>
          <w:lang w:eastAsia="et-EE"/>
        </w:rPr>
        <w:t xml:space="preserve"> pakkudes erinevaid tegevusi ni</w:t>
      </w:r>
      <w:r w:rsidR="009922FC">
        <w:rPr>
          <w:rFonts w:ascii="Arial" w:eastAsia="Times New Roman" w:hAnsi="Arial" w:cs="Arial"/>
          <w:bCs/>
          <w:lang w:eastAsia="et-EE"/>
        </w:rPr>
        <w:t xml:space="preserve">i noortele kui täiskasvanutele. Ühisnädala raames toimusid erinevad ettevõtmised Rakvere linnas, Sõmerul, Kundas, Mõdrikul, Kadrinas, Haljalas, Kadilas, Järsi külas (Tamsalu vald), Tapal, Mõedakul ja Roelas. </w:t>
      </w:r>
    </w:p>
    <w:p w:rsidR="009922FC" w:rsidRDefault="009922FC" w:rsidP="005F7FF2">
      <w:pPr>
        <w:spacing w:before="100"/>
        <w:jc w:val="both"/>
        <w:rPr>
          <w:rFonts w:ascii="Arial" w:eastAsia="Times New Roman" w:hAnsi="Arial" w:cs="Arial"/>
          <w:bCs/>
          <w:lang w:eastAsia="et-EE"/>
        </w:rPr>
      </w:pPr>
      <w:r w:rsidRPr="009922FC">
        <w:rPr>
          <w:rFonts w:ascii="Arial" w:eastAsia="Times New Roman" w:hAnsi="Arial" w:cs="Arial"/>
          <w:bCs/>
          <w:lang w:eastAsia="et-EE"/>
        </w:rPr>
        <w:t>Sel aastal pööra</w:t>
      </w:r>
      <w:r>
        <w:rPr>
          <w:rFonts w:ascii="Arial" w:eastAsia="Times New Roman" w:hAnsi="Arial" w:cs="Arial"/>
          <w:bCs/>
          <w:lang w:eastAsia="et-EE"/>
        </w:rPr>
        <w:t xml:space="preserve">sime </w:t>
      </w:r>
      <w:r w:rsidR="00F77DE2">
        <w:rPr>
          <w:rFonts w:ascii="Arial" w:eastAsia="Times New Roman" w:hAnsi="Arial" w:cs="Arial"/>
          <w:bCs/>
          <w:lang w:eastAsia="et-EE"/>
        </w:rPr>
        <w:t xml:space="preserve">arenduskeskusega </w:t>
      </w:r>
      <w:r w:rsidRPr="009922FC">
        <w:rPr>
          <w:rFonts w:ascii="Arial" w:eastAsia="Times New Roman" w:hAnsi="Arial" w:cs="Arial"/>
          <w:bCs/>
          <w:lang w:eastAsia="et-EE"/>
        </w:rPr>
        <w:t xml:space="preserve">erilist tähelepanu noortele. Vabatahtliku tööd ja vabaühenduste teema tutvustamiseks </w:t>
      </w:r>
      <w:r>
        <w:rPr>
          <w:rFonts w:ascii="Arial" w:eastAsia="Times New Roman" w:hAnsi="Arial" w:cs="Arial"/>
          <w:bCs/>
          <w:lang w:eastAsia="et-EE"/>
        </w:rPr>
        <w:t xml:space="preserve">toimusid </w:t>
      </w:r>
      <w:r w:rsidRPr="009922FC">
        <w:rPr>
          <w:rFonts w:ascii="Arial" w:eastAsia="Times New Roman" w:hAnsi="Arial" w:cs="Arial"/>
          <w:bCs/>
          <w:lang w:eastAsia="et-EE"/>
        </w:rPr>
        <w:t>Rakvere ja Haljala Noortekeskustes</w:t>
      </w:r>
      <w:r>
        <w:rPr>
          <w:rFonts w:ascii="Arial" w:eastAsia="Times New Roman" w:hAnsi="Arial" w:cs="Arial"/>
          <w:bCs/>
          <w:lang w:eastAsia="et-EE"/>
        </w:rPr>
        <w:t xml:space="preserve"> noorteõhtud</w:t>
      </w:r>
      <w:r w:rsidRPr="009922FC">
        <w:rPr>
          <w:rFonts w:ascii="Arial" w:eastAsia="Times New Roman" w:hAnsi="Arial" w:cs="Arial"/>
          <w:bCs/>
          <w:lang w:eastAsia="et-EE"/>
        </w:rPr>
        <w:t>. Lääne-Viru Rakenduskõrgkoolis</w:t>
      </w:r>
      <w:r>
        <w:rPr>
          <w:rFonts w:ascii="Arial" w:eastAsia="Times New Roman" w:hAnsi="Arial" w:cs="Arial"/>
          <w:bCs/>
          <w:lang w:eastAsia="et-EE"/>
        </w:rPr>
        <w:t xml:space="preserve">, Kadrina Keskkoolis, Rakvere Gümnaasiumis ja Lääne-Viru Rakenduskõrgkoolis toimusid </w:t>
      </w:r>
      <w:r w:rsidRPr="009922FC">
        <w:rPr>
          <w:rFonts w:ascii="Arial" w:eastAsia="Times New Roman" w:hAnsi="Arial" w:cs="Arial"/>
          <w:bCs/>
          <w:lang w:eastAsia="et-EE"/>
        </w:rPr>
        <w:t>seminar</w:t>
      </w:r>
      <w:r>
        <w:rPr>
          <w:rFonts w:ascii="Arial" w:eastAsia="Times New Roman" w:hAnsi="Arial" w:cs="Arial"/>
          <w:bCs/>
          <w:lang w:eastAsia="et-EE"/>
        </w:rPr>
        <w:t>id</w:t>
      </w:r>
      <w:r w:rsidRPr="009922FC">
        <w:rPr>
          <w:rFonts w:ascii="Arial" w:eastAsia="Times New Roman" w:hAnsi="Arial" w:cs="Arial"/>
          <w:bCs/>
          <w:lang w:eastAsia="et-EE"/>
        </w:rPr>
        <w:t xml:space="preserve"> </w:t>
      </w:r>
      <w:r>
        <w:rPr>
          <w:rFonts w:ascii="Arial" w:eastAsia="Times New Roman" w:hAnsi="Arial" w:cs="Arial"/>
          <w:bCs/>
          <w:lang w:eastAsia="et-EE"/>
        </w:rPr>
        <w:t xml:space="preserve">vabatahtlikuse ja MTÜ teemadel. </w:t>
      </w:r>
      <w:r w:rsidRPr="009922FC">
        <w:rPr>
          <w:rFonts w:ascii="Arial" w:eastAsia="Times New Roman" w:hAnsi="Arial" w:cs="Arial"/>
          <w:bCs/>
          <w:lang w:eastAsia="et-EE"/>
        </w:rPr>
        <w:t xml:space="preserve">Ühisnädala korraldamisel </w:t>
      </w:r>
      <w:r>
        <w:rPr>
          <w:rFonts w:ascii="Arial" w:eastAsia="Times New Roman" w:hAnsi="Arial" w:cs="Arial"/>
          <w:bCs/>
          <w:lang w:eastAsia="et-EE"/>
        </w:rPr>
        <w:t>tegime</w:t>
      </w:r>
      <w:r w:rsidRPr="009922FC">
        <w:rPr>
          <w:rFonts w:ascii="Arial" w:eastAsia="Times New Roman" w:hAnsi="Arial" w:cs="Arial"/>
          <w:bCs/>
          <w:lang w:eastAsia="et-EE"/>
        </w:rPr>
        <w:t xml:space="preserve"> koostööd EMSL-i kogukonnapraktikaga ja noored </w:t>
      </w:r>
      <w:r>
        <w:rPr>
          <w:rFonts w:ascii="Arial" w:eastAsia="Times New Roman" w:hAnsi="Arial" w:cs="Arial"/>
          <w:bCs/>
          <w:lang w:eastAsia="et-EE"/>
        </w:rPr>
        <w:t xml:space="preserve">olid ka ise aktiivselt </w:t>
      </w:r>
      <w:r w:rsidRPr="009922FC">
        <w:rPr>
          <w:rFonts w:ascii="Arial" w:eastAsia="Times New Roman" w:hAnsi="Arial" w:cs="Arial"/>
          <w:bCs/>
          <w:lang w:eastAsia="et-EE"/>
        </w:rPr>
        <w:t>haaratud Ühisnädala planeerimisse ja ürituste korraldamisesse.</w:t>
      </w:r>
      <w:r>
        <w:rPr>
          <w:rFonts w:ascii="Arial" w:eastAsia="Times New Roman" w:hAnsi="Arial" w:cs="Arial"/>
          <w:bCs/>
          <w:lang w:eastAsia="et-EE"/>
        </w:rPr>
        <w:t xml:space="preserve"> Arenduskeskuse noored praktikandid Rakvere Reaalgümnaasiumist ja Rakvere Gümnaasiumist olid abiks noorteõhtute korraldamis</w:t>
      </w:r>
      <w:r w:rsidR="00980102">
        <w:rPr>
          <w:rFonts w:ascii="Arial" w:eastAsia="Times New Roman" w:hAnsi="Arial" w:cs="Arial"/>
          <w:bCs/>
          <w:lang w:eastAsia="et-EE"/>
        </w:rPr>
        <w:t>el ja konverentsi läbiviimisel.</w:t>
      </w:r>
    </w:p>
    <w:p w:rsidR="00F77DE2" w:rsidRPr="005306B9" w:rsidRDefault="00F77DE2" w:rsidP="00F77DE2">
      <w:pPr>
        <w:spacing w:before="100"/>
        <w:jc w:val="both"/>
        <w:rPr>
          <w:rFonts w:ascii="Arial" w:eastAsia="Times New Roman" w:hAnsi="Arial" w:cs="Arial"/>
          <w:bCs/>
          <w:lang w:eastAsia="et-EE"/>
        </w:rPr>
      </w:pPr>
      <w:r w:rsidRPr="00F77DE2">
        <w:rPr>
          <w:rFonts w:ascii="Arial" w:eastAsia="Times New Roman" w:hAnsi="Arial" w:cs="Arial"/>
          <w:bCs/>
          <w:lang w:eastAsia="et-EE"/>
        </w:rPr>
        <w:t>27. novembril 2014 toimunud kodanikuühenduste konverentsil "Motivatsioon muutust luua" anti üle tunnuskirjad maakonna "Sädeinimesele" ja "Sädeorganisatsioon" 2014.</w:t>
      </w:r>
      <w:r>
        <w:rPr>
          <w:rFonts w:ascii="Arial" w:eastAsia="Times New Roman" w:hAnsi="Arial" w:cs="Arial"/>
          <w:bCs/>
          <w:lang w:eastAsia="et-EE"/>
        </w:rPr>
        <w:t xml:space="preserve"> </w:t>
      </w:r>
      <w:r w:rsidRPr="00F77DE2">
        <w:rPr>
          <w:rFonts w:ascii="Arial" w:eastAsia="Times New Roman" w:hAnsi="Arial" w:cs="Arial"/>
          <w:bCs/>
          <w:lang w:eastAsia="et-EE"/>
        </w:rPr>
        <w:t xml:space="preserve">Lääne-Virumaa "Sädeinimene" 2014 on </w:t>
      </w:r>
      <w:r>
        <w:rPr>
          <w:rFonts w:ascii="Arial" w:eastAsia="Times New Roman" w:hAnsi="Arial" w:cs="Arial"/>
          <w:bCs/>
          <w:lang w:eastAsia="et-EE"/>
        </w:rPr>
        <w:t xml:space="preserve">Maria Kams ja </w:t>
      </w:r>
      <w:r w:rsidRPr="00F77DE2">
        <w:rPr>
          <w:rFonts w:ascii="Arial" w:eastAsia="Times New Roman" w:hAnsi="Arial" w:cs="Arial"/>
          <w:bCs/>
          <w:lang w:eastAsia="et-EE"/>
        </w:rPr>
        <w:t>Lääne-Virumaa "Sädeorganisatsioon" 2014 on MTÜ Emumäe Arenduskeskus.</w:t>
      </w:r>
      <w:r>
        <w:rPr>
          <w:rFonts w:ascii="Arial" w:eastAsia="Times New Roman" w:hAnsi="Arial" w:cs="Arial"/>
          <w:bCs/>
          <w:lang w:eastAsia="et-EE"/>
        </w:rPr>
        <w:t xml:space="preserve"> </w:t>
      </w:r>
      <w:r w:rsidR="005306B9">
        <w:rPr>
          <w:rFonts w:ascii="Arial" w:eastAsia="Times New Roman" w:hAnsi="Arial" w:cs="Arial"/>
          <w:bCs/>
          <w:lang w:eastAsia="et-EE"/>
        </w:rPr>
        <w:t xml:space="preserve">„Sädeinimese“ kandidaatideks olid Katrin Vaheoja, Anneli Kivisaar ja Triinu Pohlak. „Sädeorganisatsiooni“ kandidaadid olid MTÜ Roela Rahvamaja ja Seltsing Rakvere O.T.T. </w:t>
      </w:r>
      <w:r>
        <w:rPr>
          <w:rFonts w:ascii="Arial" w:eastAsia="Times New Roman" w:hAnsi="Arial" w:cs="Arial"/>
          <w:bCs/>
          <w:lang w:eastAsia="et-EE"/>
        </w:rPr>
        <w:t xml:space="preserve">Täpsem info kodulehel: </w:t>
      </w:r>
      <w:hyperlink r:id="rId8" w:history="1">
        <w:r w:rsidRPr="00F77DE2">
          <w:rPr>
            <w:rStyle w:val="Hyperlink"/>
            <w:rFonts w:ascii="Arial" w:eastAsia="Times New Roman" w:hAnsi="Arial" w:cs="Arial"/>
            <w:bCs/>
            <w:lang w:eastAsia="et-EE"/>
          </w:rPr>
          <w:t>http://www.arenduskeskus.ee/laane-viru-kodanikuuhiskonna-uhisnadal-2014/</w:t>
        </w:r>
      </w:hyperlink>
      <w:r w:rsidR="005306B9">
        <w:rPr>
          <w:rStyle w:val="Hyperlink"/>
          <w:rFonts w:ascii="Arial" w:eastAsia="Times New Roman" w:hAnsi="Arial" w:cs="Arial"/>
          <w:bCs/>
          <w:lang w:eastAsia="et-EE"/>
        </w:rPr>
        <w:t>.</w:t>
      </w:r>
      <w:r w:rsidR="005306B9" w:rsidRPr="005306B9">
        <w:rPr>
          <w:rStyle w:val="Hyperlink"/>
          <w:rFonts w:ascii="Arial" w:eastAsia="Times New Roman" w:hAnsi="Arial" w:cs="Arial"/>
          <w:bCs/>
          <w:u w:val="none"/>
          <w:lang w:eastAsia="et-EE"/>
        </w:rPr>
        <w:t xml:space="preserve"> </w:t>
      </w:r>
      <w:r w:rsidR="005306B9">
        <w:rPr>
          <w:rStyle w:val="Hyperlink"/>
          <w:rFonts w:ascii="Arial" w:eastAsia="Times New Roman" w:hAnsi="Arial" w:cs="Arial"/>
          <w:bCs/>
          <w:color w:val="auto"/>
          <w:u w:val="none"/>
          <w:lang w:eastAsia="et-EE"/>
        </w:rPr>
        <w:t xml:space="preserve">Suur tänu kõigile, kes osalesid hääletusel ja aitasid valida 2014. aasta „Sädeinimest“ ja „Sädeorganisatsiooni“. </w:t>
      </w:r>
    </w:p>
    <w:p w:rsidR="00F77DE2" w:rsidRDefault="00F77DE2" w:rsidP="00980102">
      <w:pPr>
        <w:spacing w:before="100"/>
        <w:jc w:val="both"/>
        <w:rPr>
          <w:rFonts w:ascii="Arial" w:eastAsia="Times New Roman" w:hAnsi="Arial" w:cs="Arial"/>
          <w:bCs/>
          <w:lang w:eastAsia="et-EE"/>
        </w:rPr>
      </w:pPr>
      <w:r w:rsidRPr="00F77DE2">
        <w:rPr>
          <w:rFonts w:ascii="Arial" w:eastAsia="Times New Roman" w:hAnsi="Arial" w:cs="Arial"/>
          <w:bCs/>
          <w:lang w:eastAsia="et-EE"/>
        </w:rPr>
        <w:t>Ühisnädala läbiviimist toeta</w:t>
      </w:r>
      <w:r>
        <w:rPr>
          <w:rFonts w:ascii="Arial" w:eastAsia="Times New Roman" w:hAnsi="Arial" w:cs="Arial"/>
          <w:bCs/>
          <w:lang w:eastAsia="et-EE"/>
        </w:rPr>
        <w:t>sid</w:t>
      </w:r>
      <w:r w:rsidRPr="00F77DE2">
        <w:rPr>
          <w:rFonts w:ascii="Arial" w:eastAsia="Times New Roman" w:hAnsi="Arial" w:cs="Arial"/>
          <w:bCs/>
          <w:lang w:eastAsia="et-EE"/>
        </w:rPr>
        <w:t xml:space="preserve"> Lääne-Viru Maavalitsus, VIROL, EAS, Kodanikuühiskonna Sihtkapital ja </w:t>
      </w:r>
      <w:r>
        <w:rPr>
          <w:rFonts w:ascii="Arial" w:eastAsia="Times New Roman" w:hAnsi="Arial" w:cs="Arial"/>
          <w:bCs/>
          <w:lang w:eastAsia="et-EE"/>
        </w:rPr>
        <w:t xml:space="preserve">teised </w:t>
      </w:r>
      <w:r w:rsidRPr="00F77DE2">
        <w:rPr>
          <w:rFonts w:ascii="Arial" w:eastAsia="Times New Roman" w:hAnsi="Arial" w:cs="Arial"/>
          <w:bCs/>
          <w:lang w:eastAsia="et-EE"/>
        </w:rPr>
        <w:t>partnerid maakonnast.</w:t>
      </w:r>
    </w:p>
    <w:p w:rsidR="00F77DE2" w:rsidRDefault="00F77DE2" w:rsidP="00980102">
      <w:pPr>
        <w:spacing w:before="100"/>
        <w:jc w:val="both"/>
        <w:rPr>
          <w:rFonts w:ascii="Arial" w:eastAsia="Times New Roman" w:hAnsi="Arial" w:cs="Arial"/>
          <w:b/>
          <w:bCs/>
          <w:lang w:eastAsia="et-EE"/>
        </w:rPr>
      </w:pPr>
      <w:r w:rsidRPr="00F77DE2">
        <w:rPr>
          <w:rFonts w:ascii="Arial" w:eastAsia="Times New Roman" w:hAnsi="Arial" w:cs="Arial"/>
          <w:b/>
          <w:bCs/>
          <w:lang w:eastAsia="et-EE"/>
        </w:rPr>
        <w:t>Suur aitäh kõigile korraldajatele ja kaasalööjatele Lääne-Virumaal!</w:t>
      </w:r>
    </w:p>
    <w:p w:rsidR="00F77DE2" w:rsidRDefault="00F77DE2" w:rsidP="00F77DE2">
      <w:pPr>
        <w:pStyle w:val="NoSpacing"/>
        <w:rPr>
          <w:lang w:eastAsia="et-EE"/>
        </w:rPr>
      </w:pPr>
      <w:r>
        <w:rPr>
          <w:lang w:eastAsia="et-EE"/>
        </w:rPr>
        <w:t>Katrin Põllu</w:t>
      </w:r>
    </w:p>
    <w:p w:rsidR="00F77DE2" w:rsidRDefault="00F77DE2" w:rsidP="00F77DE2">
      <w:pPr>
        <w:pStyle w:val="NoSpacing"/>
        <w:rPr>
          <w:lang w:eastAsia="et-EE"/>
        </w:rPr>
      </w:pPr>
      <w:r>
        <w:rPr>
          <w:lang w:eastAsia="et-EE"/>
        </w:rPr>
        <w:t>MTÜ konsultant</w:t>
      </w:r>
    </w:p>
    <w:p w:rsidR="005C07DA" w:rsidRDefault="00F77DE2" w:rsidP="005C07DA">
      <w:pPr>
        <w:pStyle w:val="NoSpacing"/>
        <w:rPr>
          <w:lang w:eastAsia="et-EE"/>
        </w:rPr>
      </w:pPr>
      <w:r>
        <w:rPr>
          <w:lang w:eastAsia="et-EE"/>
        </w:rPr>
        <w:t>SA Lääne-Viru Arenduskeskus</w:t>
      </w:r>
    </w:p>
    <w:p w:rsidR="005C07DA" w:rsidRDefault="005C07DA" w:rsidP="005C07DA">
      <w:pPr>
        <w:pStyle w:val="NoSpacing"/>
        <w:rPr>
          <w:lang w:eastAsia="et-EE"/>
        </w:rPr>
      </w:pPr>
    </w:p>
    <w:p w:rsidR="005F7FF2" w:rsidRPr="005C07DA" w:rsidRDefault="005F7FF2" w:rsidP="005C07DA">
      <w:pPr>
        <w:pStyle w:val="NoSpacing"/>
        <w:rPr>
          <w:lang w:eastAsia="et-EE"/>
        </w:rPr>
      </w:pPr>
      <w:bookmarkStart w:id="0" w:name="_GoBack"/>
      <w:bookmarkEnd w:id="0"/>
      <w:r>
        <w:rPr>
          <w:rFonts w:ascii="Arial" w:eastAsia="Times New Roman" w:hAnsi="Arial" w:cs="Arial"/>
          <w:b/>
          <w:bCs/>
          <w:color w:val="1F4E79" w:themeColor="accent1" w:themeShade="80"/>
          <w:sz w:val="32"/>
          <w:szCs w:val="32"/>
          <w:lang w:eastAsia="et-EE"/>
        </w:rPr>
        <w:t xml:space="preserve">Hooandja.ee ootab ka </w:t>
      </w:r>
      <w:r w:rsidRPr="005F7FF2">
        <w:rPr>
          <w:rFonts w:ascii="Arial" w:eastAsia="Times New Roman" w:hAnsi="Arial" w:cs="Arial"/>
          <w:b/>
          <w:bCs/>
          <w:color w:val="1F4E79" w:themeColor="accent1" w:themeShade="80"/>
          <w:sz w:val="32"/>
          <w:szCs w:val="32"/>
          <w:lang w:eastAsia="et-EE"/>
        </w:rPr>
        <w:t>kodanikuühiskonna projekte</w:t>
      </w:r>
    </w:p>
    <w:p w:rsidR="005F7FF2" w:rsidRPr="005F7FF2" w:rsidRDefault="005F7FF2" w:rsidP="00F77DE2">
      <w:pPr>
        <w:spacing w:before="100"/>
        <w:jc w:val="both"/>
        <w:rPr>
          <w:rFonts w:ascii="Arial" w:eastAsia="Times New Roman" w:hAnsi="Arial" w:cs="Arial"/>
          <w:bCs/>
          <w:lang w:eastAsia="et-EE"/>
        </w:rPr>
      </w:pPr>
      <w:r w:rsidRPr="005F7FF2">
        <w:rPr>
          <w:rFonts w:ascii="Arial" w:eastAsia="Times New Roman" w:hAnsi="Arial" w:cs="Arial"/>
          <w:bCs/>
          <w:lang w:eastAsia="et-EE"/>
        </w:rPr>
        <w:t xml:space="preserve">Hooandja.ee ühisrahastusplatvorm </w:t>
      </w:r>
      <w:r w:rsidR="00F77DE2">
        <w:rPr>
          <w:rFonts w:ascii="Arial" w:eastAsia="Times New Roman" w:hAnsi="Arial" w:cs="Arial"/>
          <w:bCs/>
          <w:lang w:eastAsia="et-EE"/>
        </w:rPr>
        <w:t xml:space="preserve">ootab </w:t>
      </w:r>
      <w:r w:rsidRPr="005F7FF2">
        <w:rPr>
          <w:rFonts w:ascii="Arial" w:eastAsia="Times New Roman" w:hAnsi="Arial" w:cs="Arial"/>
          <w:bCs/>
          <w:lang w:eastAsia="et-EE"/>
        </w:rPr>
        <w:t>kodanikealgatuslikke projekte, mille esitajateks on seltsid ja teised mittetulundusühingud. Kui Teie piirkonna avalikus ruumis võiks olla midagi, mis teeks kohalike elu paremaks, siis on Hooandja just see koht, kuhu oma idee esitada. Võibolla on teil ühissaun, mis vajab parandamist? Park milles puuduvad pingid? Soovite korraldada kogukonna üritust, millega kaasnevad kulud?</w:t>
      </w:r>
    </w:p>
    <w:p w:rsidR="005F7FF2" w:rsidRPr="005F7FF2" w:rsidRDefault="005F7FF2" w:rsidP="00F77DE2">
      <w:pPr>
        <w:spacing w:before="100"/>
        <w:jc w:val="both"/>
        <w:rPr>
          <w:rFonts w:ascii="Arial" w:eastAsia="Times New Roman" w:hAnsi="Arial" w:cs="Arial"/>
          <w:bCs/>
          <w:lang w:eastAsia="et-EE"/>
        </w:rPr>
      </w:pPr>
      <w:r w:rsidRPr="005F7FF2">
        <w:rPr>
          <w:rFonts w:ascii="Arial" w:eastAsia="Times New Roman" w:hAnsi="Arial" w:cs="Arial"/>
          <w:bCs/>
          <w:lang w:eastAsia="et-EE"/>
        </w:rPr>
        <w:t>Kõik need projektid ja paljud teisedki on Hooandjasse nüüdsest teretulnud.</w:t>
      </w:r>
    </w:p>
    <w:p w:rsidR="005F7FF2" w:rsidRPr="005F7FF2" w:rsidRDefault="005F7FF2" w:rsidP="00F77DE2">
      <w:pPr>
        <w:spacing w:before="100"/>
        <w:jc w:val="both"/>
        <w:rPr>
          <w:rFonts w:ascii="Arial" w:eastAsia="Times New Roman" w:hAnsi="Arial" w:cs="Arial"/>
          <w:bCs/>
          <w:lang w:eastAsia="et-EE"/>
        </w:rPr>
      </w:pPr>
      <w:r w:rsidRPr="005F7FF2">
        <w:rPr>
          <w:rFonts w:ascii="Arial" w:eastAsia="Times New Roman" w:hAnsi="Arial" w:cs="Arial"/>
          <w:bCs/>
          <w:lang w:eastAsia="et-EE"/>
        </w:rPr>
        <w:t>Kodanikualgatuslikku Hooandjasse sobivad projektid, mis vajavad ühekordset rahastust, mille tulemus on mõõdetav ja avalikkusega jagatav. Iga projekt peaks pakkuma midagi ka toetajatele, olenevalt toetussummast, olgu selleks siis osalus üritusel, graveeritud nimi pingil vmt. Samuti on tarvis KOV-i põhimõttelist nõusolekut projekti läbiviimiseks, juhul kui seda on tarvis.</w:t>
      </w:r>
    </w:p>
    <w:p w:rsidR="005F7FF2" w:rsidRPr="005F7FF2" w:rsidRDefault="005F7FF2" w:rsidP="00F77DE2">
      <w:pPr>
        <w:spacing w:before="100"/>
        <w:jc w:val="both"/>
        <w:rPr>
          <w:rFonts w:ascii="Arial" w:eastAsia="Times New Roman" w:hAnsi="Arial" w:cs="Arial"/>
          <w:bCs/>
          <w:lang w:eastAsia="et-EE"/>
        </w:rPr>
      </w:pPr>
      <w:r w:rsidRPr="005F7FF2">
        <w:rPr>
          <w:rFonts w:ascii="Arial" w:eastAsia="Times New Roman" w:hAnsi="Arial" w:cs="Arial"/>
          <w:bCs/>
          <w:lang w:eastAsia="et-EE"/>
        </w:rPr>
        <w:t>Hooandja annab Sulle võimaluse leida oma loovale projektile rahastuse</w:t>
      </w:r>
      <w:r>
        <w:rPr>
          <w:rFonts w:ascii="Arial" w:eastAsia="Times New Roman" w:hAnsi="Arial" w:cs="Arial"/>
          <w:bCs/>
          <w:lang w:eastAsia="et-EE"/>
        </w:rPr>
        <w:t>.</w:t>
      </w:r>
    </w:p>
    <w:p w:rsidR="005F7FF2" w:rsidRPr="005F7FF2" w:rsidRDefault="005F7FF2" w:rsidP="005F7FF2">
      <w:pPr>
        <w:spacing w:before="100"/>
        <w:jc w:val="both"/>
        <w:rPr>
          <w:rFonts w:ascii="Arial" w:eastAsia="Times New Roman" w:hAnsi="Arial" w:cs="Arial"/>
          <w:b/>
          <w:bCs/>
          <w:lang w:eastAsia="et-EE"/>
        </w:rPr>
      </w:pPr>
      <w:r>
        <w:rPr>
          <w:rFonts w:ascii="Arial" w:eastAsia="Times New Roman" w:hAnsi="Arial" w:cs="Arial"/>
          <w:b/>
          <w:bCs/>
          <w:lang w:eastAsia="et-EE"/>
        </w:rPr>
        <w:t xml:space="preserve">Alusta oma projektiga siin: </w:t>
      </w:r>
      <w:hyperlink r:id="rId9" w:history="1">
        <w:r w:rsidRPr="005F7FF2">
          <w:rPr>
            <w:rStyle w:val="Hyperlink"/>
            <w:rFonts w:ascii="Arial" w:eastAsia="Times New Roman" w:hAnsi="Arial" w:cs="Arial"/>
            <w:b/>
            <w:bCs/>
            <w:lang w:eastAsia="et-EE"/>
          </w:rPr>
          <w:t>http://www.hooandja.ee/alusta</w:t>
        </w:r>
      </w:hyperlink>
    </w:p>
    <w:p w:rsidR="005F7FF2" w:rsidRDefault="005F7FF2" w:rsidP="005F7FF2">
      <w:pPr>
        <w:pStyle w:val="NoSpacing"/>
        <w:rPr>
          <w:rFonts w:ascii="Arial" w:hAnsi="Arial" w:cs="Arial"/>
          <w:color w:val="888888"/>
          <w:sz w:val="20"/>
          <w:szCs w:val="20"/>
          <w:lang w:eastAsia="et-EE"/>
        </w:rPr>
      </w:pPr>
      <w:r w:rsidRPr="005F7FF2">
        <w:rPr>
          <w:rFonts w:ascii="Arial" w:hAnsi="Arial" w:cs="Arial"/>
          <w:lang w:eastAsia="et-EE"/>
        </w:rPr>
        <w:t>Lisainfo:</w:t>
      </w:r>
      <w:r w:rsidRPr="005F7FF2">
        <w:rPr>
          <w:rFonts w:ascii="Arial" w:hAnsi="Arial" w:cs="Arial"/>
          <w:color w:val="888888"/>
          <w:sz w:val="20"/>
          <w:szCs w:val="20"/>
          <w:lang w:eastAsia="et-EE"/>
        </w:rPr>
        <w:t xml:space="preserve"> </w:t>
      </w:r>
    </w:p>
    <w:p w:rsidR="005F7FF2" w:rsidRPr="005F7FF2" w:rsidRDefault="005F7FF2" w:rsidP="005F7FF2">
      <w:pPr>
        <w:pStyle w:val="NoSpacing"/>
        <w:rPr>
          <w:rFonts w:ascii="Arial" w:hAnsi="Arial" w:cs="Arial"/>
          <w:lang w:eastAsia="et-EE"/>
        </w:rPr>
      </w:pPr>
      <w:r w:rsidRPr="005F7FF2">
        <w:rPr>
          <w:rFonts w:ascii="Arial" w:hAnsi="Arial" w:cs="Arial"/>
          <w:lang w:eastAsia="et-EE"/>
        </w:rPr>
        <w:t>Hannele Känd</w:t>
      </w:r>
    </w:p>
    <w:p w:rsidR="005F7FF2" w:rsidRDefault="005F7FF2" w:rsidP="005F7FF2">
      <w:pPr>
        <w:pStyle w:val="NoSpacing"/>
        <w:rPr>
          <w:rFonts w:ascii="Arial" w:hAnsi="Arial" w:cs="Arial"/>
          <w:lang w:eastAsia="et-EE"/>
        </w:rPr>
      </w:pPr>
      <w:r w:rsidRPr="005F7FF2">
        <w:rPr>
          <w:rFonts w:ascii="Arial" w:hAnsi="Arial" w:cs="Arial"/>
          <w:lang w:eastAsia="et-EE"/>
        </w:rPr>
        <w:t>Hooandja kodanikualgatuste projektide abiline</w:t>
      </w:r>
      <w:r w:rsidRPr="005F7FF2">
        <w:rPr>
          <w:rFonts w:ascii="Arial" w:hAnsi="Arial" w:cs="Arial"/>
          <w:lang w:eastAsia="et-EE"/>
        </w:rPr>
        <w:br/>
        <w:t>Tel 5669 8839</w:t>
      </w:r>
      <w:r w:rsidRPr="005F7FF2">
        <w:rPr>
          <w:rFonts w:ascii="Arial" w:hAnsi="Arial" w:cs="Arial"/>
          <w:lang w:eastAsia="et-EE"/>
        </w:rPr>
        <w:br/>
        <w:t>E-post </w:t>
      </w:r>
      <w:hyperlink r:id="rId10" w:tgtFrame="_blank" w:history="1">
        <w:r w:rsidRPr="005F7FF2">
          <w:rPr>
            <w:rStyle w:val="Hyperlink"/>
            <w:rFonts w:ascii="Arial" w:eastAsia="Times New Roman" w:hAnsi="Arial" w:cs="Arial"/>
            <w:bCs/>
            <w:lang w:eastAsia="et-EE"/>
          </w:rPr>
          <w:t>hannele.kand@gmail.com</w:t>
        </w:r>
      </w:hyperlink>
    </w:p>
    <w:p w:rsidR="005F7FF2" w:rsidRDefault="005F7FF2" w:rsidP="005F7FF2">
      <w:pPr>
        <w:pStyle w:val="NoSpacing"/>
        <w:rPr>
          <w:rFonts w:ascii="Arial" w:hAnsi="Arial" w:cs="Arial"/>
          <w:lang w:eastAsia="et-EE"/>
        </w:rPr>
      </w:pPr>
    </w:p>
    <w:p w:rsidR="004B4AE8" w:rsidRDefault="004B4AE8" w:rsidP="00F77DE2">
      <w:pPr>
        <w:pStyle w:val="NoSpacing"/>
        <w:rPr>
          <w:rFonts w:ascii="Arial" w:eastAsia="Times New Roman" w:hAnsi="Arial" w:cs="Arial"/>
          <w:b/>
          <w:bCs/>
          <w:color w:val="1F4E79" w:themeColor="accent1" w:themeShade="80"/>
          <w:sz w:val="32"/>
          <w:szCs w:val="32"/>
          <w:lang w:eastAsia="et-EE"/>
        </w:rPr>
      </w:pPr>
    </w:p>
    <w:p w:rsidR="00297F89" w:rsidRDefault="00297F89" w:rsidP="00CB0A6B">
      <w:pPr>
        <w:pStyle w:val="NoSpacing"/>
        <w:rPr>
          <w:rFonts w:ascii="Arial" w:eastAsia="Times New Roman" w:hAnsi="Arial" w:cs="Arial"/>
          <w:b/>
          <w:bCs/>
          <w:color w:val="1F4E79" w:themeColor="accent1" w:themeShade="80"/>
          <w:sz w:val="32"/>
          <w:szCs w:val="32"/>
          <w:lang w:eastAsia="et-EE"/>
        </w:rPr>
      </w:pPr>
    </w:p>
    <w:p w:rsidR="00CB0A6B" w:rsidRPr="00CB0A6B" w:rsidRDefault="00CB0A6B" w:rsidP="00CB0A6B">
      <w:pPr>
        <w:pStyle w:val="NoSpacing"/>
        <w:rPr>
          <w:rFonts w:ascii="Arial" w:eastAsia="Times New Roman" w:hAnsi="Arial" w:cs="Arial"/>
          <w:b/>
          <w:bCs/>
          <w:sz w:val="32"/>
          <w:szCs w:val="32"/>
          <w:lang w:eastAsia="et-EE"/>
        </w:rPr>
      </w:pPr>
      <w:r w:rsidRPr="00CB0A6B">
        <w:rPr>
          <w:rFonts w:ascii="Arial" w:eastAsia="Times New Roman" w:hAnsi="Arial" w:cs="Arial"/>
          <w:b/>
          <w:bCs/>
          <w:color w:val="1F4E79" w:themeColor="accent1" w:themeShade="80"/>
          <w:sz w:val="32"/>
          <w:szCs w:val="32"/>
          <w:lang w:eastAsia="et-EE"/>
        </w:rPr>
        <w:t>Uus teenus Ettevõtjaportaalis - e-arveldaja</w:t>
      </w:r>
    </w:p>
    <w:p w:rsidR="00CB0A6B" w:rsidRDefault="00CB0A6B" w:rsidP="00CB0A6B">
      <w:pPr>
        <w:pStyle w:val="NoSpacing"/>
        <w:rPr>
          <w:rFonts w:ascii="Arial" w:eastAsia="Times New Roman" w:hAnsi="Arial" w:cs="Arial"/>
          <w:bCs/>
          <w:lang w:eastAsia="et-EE"/>
        </w:rPr>
      </w:pPr>
    </w:p>
    <w:p w:rsidR="00CB0A6B" w:rsidRPr="00CB0A6B" w:rsidRDefault="00CB0A6B" w:rsidP="00297F89">
      <w:pPr>
        <w:pStyle w:val="NoSpacing"/>
        <w:jc w:val="both"/>
        <w:rPr>
          <w:rFonts w:ascii="Arial" w:eastAsia="Times New Roman" w:hAnsi="Arial" w:cs="Arial"/>
          <w:bCs/>
          <w:lang w:eastAsia="et-EE"/>
        </w:rPr>
      </w:pPr>
      <w:r w:rsidRPr="00CB0A6B">
        <w:rPr>
          <w:rFonts w:ascii="Arial" w:eastAsia="Times New Roman" w:hAnsi="Arial" w:cs="Arial"/>
          <w:bCs/>
          <w:lang w:eastAsia="et-EE"/>
        </w:rPr>
        <w:t>Alates 1. detsembrist 2014 saavad </w:t>
      </w:r>
      <w:r w:rsidRPr="00CB0A6B">
        <w:rPr>
          <w:rFonts w:ascii="Arial" w:eastAsia="Times New Roman" w:hAnsi="Arial" w:cs="Arial"/>
          <w:b/>
          <w:bCs/>
          <w:lang w:eastAsia="et-EE"/>
        </w:rPr>
        <w:t>e-arveldaja</w:t>
      </w:r>
      <w:r w:rsidRPr="00CB0A6B">
        <w:rPr>
          <w:rFonts w:ascii="Arial" w:eastAsia="Times New Roman" w:hAnsi="Arial" w:cs="Arial"/>
          <w:bCs/>
          <w:lang w:eastAsia="et-EE"/>
        </w:rPr>
        <w:t> võimalusi kasutada ka mittetulundusühingud ja sihtasutused!</w:t>
      </w:r>
    </w:p>
    <w:p w:rsidR="00CB0A6B" w:rsidRDefault="00CB0A6B" w:rsidP="00297F89">
      <w:pPr>
        <w:pStyle w:val="NoSpacing"/>
        <w:jc w:val="both"/>
        <w:rPr>
          <w:rFonts w:ascii="Arial" w:eastAsia="Times New Roman" w:hAnsi="Arial" w:cs="Arial"/>
          <w:b/>
          <w:bCs/>
          <w:lang w:eastAsia="et-EE"/>
        </w:rPr>
      </w:pPr>
    </w:p>
    <w:p w:rsidR="00CB0A6B" w:rsidRPr="00CB0A6B" w:rsidRDefault="00CB0A6B" w:rsidP="00297F89">
      <w:pPr>
        <w:pStyle w:val="NoSpacing"/>
        <w:jc w:val="both"/>
        <w:rPr>
          <w:rFonts w:ascii="Arial" w:eastAsia="Times New Roman" w:hAnsi="Arial" w:cs="Arial"/>
          <w:bCs/>
          <w:lang w:eastAsia="et-EE"/>
        </w:rPr>
      </w:pPr>
      <w:r w:rsidRPr="00CB0A6B">
        <w:rPr>
          <w:rFonts w:ascii="Arial" w:eastAsia="Times New Roman" w:hAnsi="Arial" w:cs="Arial"/>
          <w:b/>
          <w:bCs/>
          <w:lang w:eastAsia="et-EE"/>
        </w:rPr>
        <w:t>Mis on e-arveldaja?</w:t>
      </w:r>
    </w:p>
    <w:p w:rsidR="00CB0A6B" w:rsidRPr="00CB0A6B" w:rsidRDefault="00CB0A6B" w:rsidP="00297F89">
      <w:pPr>
        <w:pStyle w:val="NoSpacing"/>
        <w:jc w:val="both"/>
        <w:rPr>
          <w:rFonts w:ascii="Arial" w:eastAsia="Times New Roman" w:hAnsi="Arial" w:cs="Arial"/>
          <w:bCs/>
          <w:lang w:eastAsia="et-EE"/>
        </w:rPr>
      </w:pPr>
      <w:r w:rsidRPr="00CB0A6B">
        <w:rPr>
          <w:rFonts w:ascii="Arial" w:eastAsia="Times New Roman" w:hAnsi="Arial" w:cs="Arial"/>
          <w:bCs/>
          <w:lang w:eastAsia="et-EE"/>
        </w:rPr>
        <w:t>E-arveldaja on riigi poolt loodud veebipõhine raamatupidamistarkvara, mida on tänu erinevatele liidestustele ja automatiseeritud kannetele väga mugav kasutada ja mille kasutamine on kõigile esmaliitujatele esimesel aastal tasuta.</w:t>
      </w:r>
    </w:p>
    <w:p w:rsidR="00297F89" w:rsidRDefault="00297F89" w:rsidP="00297F89">
      <w:pPr>
        <w:pStyle w:val="NoSpacing"/>
        <w:jc w:val="both"/>
        <w:rPr>
          <w:rFonts w:ascii="Arial" w:eastAsia="Times New Roman" w:hAnsi="Arial" w:cs="Arial"/>
          <w:b/>
          <w:bCs/>
          <w:lang w:eastAsia="et-EE"/>
        </w:rPr>
      </w:pPr>
    </w:p>
    <w:p w:rsidR="00CB0A6B" w:rsidRPr="00CB0A6B" w:rsidRDefault="00CB0A6B" w:rsidP="00297F89">
      <w:pPr>
        <w:pStyle w:val="NoSpacing"/>
        <w:jc w:val="both"/>
        <w:rPr>
          <w:rFonts w:ascii="Arial" w:eastAsia="Times New Roman" w:hAnsi="Arial" w:cs="Arial"/>
          <w:bCs/>
          <w:lang w:eastAsia="et-EE"/>
        </w:rPr>
      </w:pPr>
      <w:r w:rsidRPr="00CB0A6B">
        <w:rPr>
          <w:rFonts w:ascii="Arial" w:eastAsia="Times New Roman" w:hAnsi="Arial" w:cs="Arial"/>
          <w:b/>
          <w:bCs/>
          <w:lang w:eastAsia="et-EE"/>
        </w:rPr>
        <w:t>Mille poolest erineb e-arveldaja teistest tarkvaradest ja miks seda MTÜ-dele soovitada?</w:t>
      </w:r>
    </w:p>
    <w:p w:rsidR="00CB0A6B" w:rsidRPr="00CB0A6B" w:rsidRDefault="00CB0A6B" w:rsidP="00297F89">
      <w:pPr>
        <w:pStyle w:val="NoSpacing"/>
        <w:jc w:val="both"/>
        <w:rPr>
          <w:rFonts w:ascii="Arial" w:eastAsia="Times New Roman" w:hAnsi="Arial" w:cs="Arial"/>
          <w:bCs/>
          <w:lang w:eastAsia="et-EE"/>
        </w:rPr>
      </w:pPr>
      <w:r w:rsidRPr="00CB0A6B">
        <w:rPr>
          <w:rFonts w:ascii="Arial" w:eastAsia="Times New Roman" w:hAnsi="Arial" w:cs="Arial"/>
          <w:bCs/>
          <w:lang w:eastAsia="et-EE"/>
        </w:rPr>
        <w:t>Mõned näited:</w:t>
      </w:r>
    </w:p>
    <w:p w:rsidR="00297F89" w:rsidRDefault="00CB0A6B" w:rsidP="00297F89">
      <w:pPr>
        <w:pStyle w:val="NoSpacing"/>
        <w:numPr>
          <w:ilvl w:val="0"/>
          <w:numId w:val="27"/>
        </w:numPr>
        <w:jc w:val="both"/>
        <w:rPr>
          <w:rFonts w:ascii="Arial" w:eastAsia="Times New Roman" w:hAnsi="Arial" w:cs="Arial"/>
          <w:bCs/>
          <w:lang w:eastAsia="et-EE"/>
        </w:rPr>
      </w:pPr>
      <w:r w:rsidRPr="00CB0A6B">
        <w:rPr>
          <w:rFonts w:ascii="Arial" w:eastAsia="Times New Roman" w:hAnsi="Arial" w:cs="Arial"/>
          <w:bCs/>
          <w:lang w:eastAsia="et-EE"/>
        </w:rPr>
        <w:t>Tarkvara asub igal ajal ja kergesti ligipääsetavas äriregistri ettevõtjaportaalis. Seda saavad kasutada nii ettevõtjad ise, kui nende poolt volitatud isikud (nt raamatupidajad).</w:t>
      </w:r>
    </w:p>
    <w:p w:rsidR="00297F89" w:rsidRDefault="00CB0A6B" w:rsidP="00297F89">
      <w:pPr>
        <w:pStyle w:val="NoSpacing"/>
        <w:numPr>
          <w:ilvl w:val="0"/>
          <w:numId w:val="27"/>
        </w:numPr>
        <w:jc w:val="both"/>
        <w:rPr>
          <w:rFonts w:ascii="Arial" w:eastAsia="Times New Roman" w:hAnsi="Arial" w:cs="Arial"/>
          <w:bCs/>
          <w:lang w:eastAsia="et-EE"/>
        </w:rPr>
      </w:pPr>
      <w:r w:rsidRPr="00297F89">
        <w:rPr>
          <w:rFonts w:ascii="Arial" w:eastAsia="Times New Roman" w:hAnsi="Arial" w:cs="Arial"/>
          <w:bCs/>
          <w:lang w:eastAsia="et-EE"/>
        </w:rPr>
        <w:t>Kasutajate jaoks on kiiremaks asjaajamiseks loodud liidestused Maksu- ja Tolliameti elektroonilise süsteemiga.</w:t>
      </w:r>
    </w:p>
    <w:p w:rsidR="00297F89" w:rsidRDefault="00CB0A6B" w:rsidP="00297F89">
      <w:pPr>
        <w:pStyle w:val="NoSpacing"/>
        <w:numPr>
          <w:ilvl w:val="0"/>
          <w:numId w:val="27"/>
        </w:numPr>
        <w:jc w:val="both"/>
        <w:rPr>
          <w:rFonts w:ascii="Arial" w:eastAsia="Times New Roman" w:hAnsi="Arial" w:cs="Arial"/>
          <w:bCs/>
          <w:lang w:eastAsia="et-EE"/>
        </w:rPr>
      </w:pPr>
      <w:r w:rsidRPr="00297F89">
        <w:rPr>
          <w:rFonts w:ascii="Arial" w:eastAsia="Times New Roman" w:hAnsi="Arial" w:cs="Arial"/>
          <w:bCs/>
          <w:lang w:eastAsia="et-EE"/>
        </w:rPr>
        <w:t>Tarkvara koostab kasutaja algatusel tulu- ja käibemaksudeklaratsioone ning võimaldab need saata Maksu- ja Tolliametile.</w:t>
      </w:r>
    </w:p>
    <w:p w:rsidR="00297F89" w:rsidRDefault="00CB0A6B" w:rsidP="00297F89">
      <w:pPr>
        <w:pStyle w:val="NoSpacing"/>
        <w:numPr>
          <w:ilvl w:val="0"/>
          <w:numId w:val="27"/>
        </w:numPr>
        <w:jc w:val="both"/>
        <w:rPr>
          <w:rFonts w:ascii="Arial" w:eastAsia="Times New Roman" w:hAnsi="Arial" w:cs="Arial"/>
          <w:bCs/>
          <w:lang w:eastAsia="et-EE"/>
        </w:rPr>
      </w:pPr>
      <w:r w:rsidRPr="00297F89">
        <w:rPr>
          <w:rFonts w:ascii="Arial" w:eastAsia="Times New Roman" w:hAnsi="Arial" w:cs="Arial"/>
          <w:bCs/>
          <w:lang w:eastAsia="et-EE"/>
        </w:rPr>
        <w:t>Koostöös e-arvekeskkondadega on loodud digiarvete otse saatmise lahendused.</w:t>
      </w:r>
    </w:p>
    <w:p w:rsidR="00297F89" w:rsidRDefault="00CB0A6B" w:rsidP="00297F89">
      <w:pPr>
        <w:pStyle w:val="NoSpacing"/>
        <w:numPr>
          <w:ilvl w:val="0"/>
          <w:numId w:val="27"/>
        </w:numPr>
        <w:jc w:val="both"/>
        <w:rPr>
          <w:rFonts w:ascii="Arial" w:eastAsia="Times New Roman" w:hAnsi="Arial" w:cs="Arial"/>
          <w:bCs/>
          <w:lang w:eastAsia="et-EE"/>
        </w:rPr>
      </w:pPr>
      <w:r w:rsidRPr="00297F89">
        <w:rPr>
          <w:rFonts w:ascii="Arial" w:eastAsia="Times New Roman" w:hAnsi="Arial" w:cs="Arial"/>
          <w:bCs/>
          <w:lang w:eastAsia="et-EE"/>
        </w:rPr>
        <w:t>Laekumiste ja tasumiste omavaheline sidumine aitab kasutajal automaatseid kandeid koostada.</w:t>
      </w:r>
    </w:p>
    <w:p w:rsidR="00297F89" w:rsidRDefault="00CB0A6B" w:rsidP="00297F89">
      <w:pPr>
        <w:pStyle w:val="NoSpacing"/>
        <w:numPr>
          <w:ilvl w:val="0"/>
          <w:numId w:val="27"/>
        </w:numPr>
        <w:jc w:val="both"/>
        <w:rPr>
          <w:rFonts w:ascii="Arial" w:eastAsia="Times New Roman" w:hAnsi="Arial" w:cs="Arial"/>
          <w:bCs/>
          <w:lang w:eastAsia="et-EE"/>
        </w:rPr>
      </w:pPr>
      <w:r w:rsidRPr="00297F89">
        <w:rPr>
          <w:rFonts w:ascii="Arial" w:eastAsia="Times New Roman" w:hAnsi="Arial" w:cs="Arial"/>
          <w:bCs/>
          <w:lang w:eastAsia="et-EE"/>
        </w:rPr>
        <w:lastRenderedPageBreak/>
        <w:t>Majandusaasta aruannete esitamiseks on tarkvaras olemas XBRL-aruande genereerimise võimalus, mis võimaldab aruande lihtsamat edastamist ettevõtjaportaali aruandluskeskkonda.</w:t>
      </w:r>
    </w:p>
    <w:p w:rsidR="00297F89" w:rsidRDefault="00CB0A6B" w:rsidP="00297F89">
      <w:pPr>
        <w:pStyle w:val="NoSpacing"/>
        <w:numPr>
          <w:ilvl w:val="0"/>
          <w:numId w:val="27"/>
        </w:numPr>
        <w:jc w:val="both"/>
        <w:rPr>
          <w:rFonts w:ascii="Arial" w:eastAsia="Times New Roman" w:hAnsi="Arial" w:cs="Arial"/>
          <w:bCs/>
          <w:lang w:eastAsia="et-EE"/>
        </w:rPr>
      </w:pPr>
      <w:r w:rsidRPr="00297F89">
        <w:rPr>
          <w:rFonts w:ascii="Arial" w:eastAsia="Times New Roman" w:hAnsi="Arial" w:cs="Arial"/>
          <w:bCs/>
          <w:lang w:eastAsia="et-EE"/>
        </w:rPr>
        <w:t>E-arveldaja annab kasutajale piiramatu võimaluse volituste haldamiseks.</w:t>
      </w:r>
    </w:p>
    <w:p w:rsidR="00297F89" w:rsidRDefault="00CB0A6B" w:rsidP="00297F89">
      <w:pPr>
        <w:pStyle w:val="NoSpacing"/>
        <w:numPr>
          <w:ilvl w:val="0"/>
          <w:numId w:val="27"/>
        </w:numPr>
        <w:jc w:val="both"/>
        <w:rPr>
          <w:rFonts w:ascii="Arial" w:eastAsia="Times New Roman" w:hAnsi="Arial" w:cs="Arial"/>
          <w:bCs/>
          <w:lang w:eastAsia="et-EE"/>
        </w:rPr>
      </w:pPr>
      <w:r w:rsidRPr="00297F89">
        <w:rPr>
          <w:rFonts w:ascii="Arial" w:eastAsia="Times New Roman" w:hAnsi="Arial" w:cs="Arial"/>
          <w:bCs/>
          <w:lang w:eastAsia="et-EE"/>
        </w:rPr>
        <w:t>Kuna teenus on veebipõhine, ei pea tarkvara ega selle uuendusi oma arvutisse alla laadima. Ettevõtjaportaalile saab olenemata ajast ning kohast internetiüleselt alati piiramatult ligi.</w:t>
      </w:r>
    </w:p>
    <w:p w:rsidR="00297F89" w:rsidRDefault="00CB0A6B" w:rsidP="00297F89">
      <w:pPr>
        <w:pStyle w:val="NoSpacing"/>
        <w:numPr>
          <w:ilvl w:val="0"/>
          <w:numId w:val="27"/>
        </w:numPr>
        <w:jc w:val="both"/>
        <w:rPr>
          <w:rFonts w:ascii="Arial" w:eastAsia="Times New Roman" w:hAnsi="Arial" w:cs="Arial"/>
          <w:bCs/>
          <w:lang w:eastAsia="et-EE"/>
        </w:rPr>
      </w:pPr>
      <w:r w:rsidRPr="00297F89">
        <w:rPr>
          <w:rFonts w:ascii="Arial" w:eastAsia="Times New Roman" w:hAnsi="Arial" w:cs="Arial"/>
          <w:bCs/>
          <w:lang w:eastAsia="et-EE"/>
        </w:rPr>
        <w:t>Suur pluss on kindlasti ka see, et enne e-arveldajaga liitumist on proovimiseks olemas </w:t>
      </w:r>
      <w:r w:rsidRPr="00297F89">
        <w:rPr>
          <w:rFonts w:ascii="Arial" w:eastAsia="Times New Roman" w:hAnsi="Arial" w:cs="Arial"/>
          <w:b/>
          <w:bCs/>
          <w:lang w:eastAsia="et-EE"/>
        </w:rPr>
        <w:t>demokeskkond</w:t>
      </w:r>
      <w:r w:rsidRPr="00297F89">
        <w:rPr>
          <w:rFonts w:ascii="Arial" w:eastAsia="Times New Roman" w:hAnsi="Arial" w:cs="Arial"/>
          <w:bCs/>
          <w:lang w:eastAsia="et-EE"/>
        </w:rPr>
        <w:t>, mis võimaldab tarkvaraga tutvuda enne lepingu sõlmimist ja kasutajaks hakkamist.</w:t>
      </w:r>
    </w:p>
    <w:p w:rsidR="00CB0A6B" w:rsidRPr="00297F89" w:rsidRDefault="00CB0A6B" w:rsidP="00297F89">
      <w:pPr>
        <w:pStyle w:val="NoSpacing"/>
        <w:numPr>
          <w:ilvl w:val="0"/>
          <w:numId w:val="27"/>
        </w:numPr>
        <w:jc w:val="both"/>
        <w:rPr>
          <w:rFonts w:ascii="Arial" w:eastAsia="Times New Roman" w:hAnsi="Arial" w:cs="Arial"/>
          <w:bCs/>
          <w:lang w:eastAsia="et-EE"/>
        </w:rPr>
      </w:pPr>
      <w:r w:rsidRPr="00297F89">
        <w:rPr>
          <w:rFonts w:ascii="Arial" w:eastAsia="Times New Roman" w:hAnsi="Arial" w:cs="Arial"/>
          <w:bCs/>
          <w:lang w:eastAsia="et-EE"/>
        </w:rPr>
        <w:t>Nimetatud demokeskkond sisaldab proovimiseks ka test-MTÜ’d,</w:t>
      </w:r>
    </w:p>
    <w:p w:rsidR="00297F89" w:rsidRDefault="00297F89" w:rsidP="00297F89">
      <w:pPr>
        <w:pStyle w:val="NoSpacing"/>
        <w:jc w:val="both"/>
        <w:rPr>
          <w:rFonts w:ascii="Arial" w:eastAsia="Times New Roman" w:hAnsi="Arial" w:cs="Arial"/>
          <w:bCs/>
          <w:lang w:eastAsia="et-EE"/>
        </w:rPr>
      </w:pPr>
    </w:p>
    <w:p w:rsidR="00CB0A6B" w:rsidRPr="00CB0A6B" w:rsidRDefault="00CB0A6B" w:rsidP="00297F89">
      <w:pPr>
        <w:pStyle w:val="NoSpacing"/>
        <w:jc w:val="both"/>
        <w:rPr>
          <w:rFonts w:ascii="Arial" w:eastAsia="Times New Roman" w:hAnsi="Arial" w:cs="Arial"/>
          <w:bCs/>
          <w:lang w:eastAsia="et-EE"/>
        </w:rPr>
      </w:pPr>
      <w:r w:rsidRPr="00CB0A6B">
        <w:rPr>
          <w:rFonts w:ascii="Arial" w:eastAsia="Times New Roman" w:hAnsi="Arial" w:cs="Arial"/>
          <w:bCs/>
          <w:lang w:eastAsia="et-EE"/>
        </w:rPr>
        <w:t>Riigi loodud ja hallatav raamatupidamistarkvara e-arveldaja on väikeettevõtjate poolt väga hästi vastu võetud ning sellel on tänaseks juba üle </w:t>
      </w:r>
      <w:r w:rsidRPr="00CB0A6B">
        <w:rPr>
          <w:rFonts w:ascii="Arial" w:eastAsia="Times New Roman" w:hAnsi="Arial" w:cs="Arial"/>
          <w:b/>
          <w:bCs/>
          <w:lang w:eastAsia="et-EE"/>
        </w:rPr>
        <w:t>1000 kasutaja</w:t>
      </w:r>
      <w:r w:rsidRPr="00CB0A6B">
        <w:rPr>
          <w:rFonts w:ascii="Arial" w:eastAsia="Times New Roman" w:hAnsi="Arial" w:cs="Arial"/>
          <w:bCs/>
          <w:lang w:eastAsia="et-EE"/>
        </w:rPr>
        <w:t>.</w:t>
      </w:r>
    </w:p>
    <w:p w:rsidR="00CB0A6B" w:rsidRPr="00CB0A6B" w:rsidRDefault="00CB0A6B" w:rsidP="00297F89">
      <w:pPr>
        <w:pStyle w:val="NoSpacing"/>
        <w:jc w:val="both"/>
        <w:rPr>
          <w:rFonts w:ascii="Arial" w:eastAsia="Times New Roman" w:hAnsi="Arial" w:cs="Arial"/>
          <w:bCs/>
          <w:lang w:eastAsia="et-EE"/>
        </w:rPr>
      </w:pPr>
      <w:r w:rsidRPr="00CB0A6B">
        <w:rPr>
          <w:rFonts w:ascii="Arial" w:eastAsia="Times New Roman" w:hAnsi="Arial" w:cs="Arial"/>
          <w:bCs/>
          <w:lang w:eastAsia="et-EE"/>
        </w:rPr>
        <w:t>Tulenevalt kasutajate positiivsest tagasisidest, mis kinnitab, et e-arveldajast on paljudele väikeettevõtjatele juba reaalne kasu olnud, nimetati e-arveldaja Justiitsministeeriumi poolt ka</w:t>
      </w:r>
      <w:r w:rsidR="00297F89">
        <w:rPr>
          <w:rFonts w:ascii="Arial" w:eastAsia="Times New Roman" w:hAnsi="Arial" w:cs="Arial"/>
          <w:bCs/>
          <w:lang w:eastAsia="et-EE"/>
        </w:rPr>
        <w:t xml:space="preserve"> </w:t>
      </w:r>
      <w:r w:rsidRPr="00CB0A6B">
        <w:rPr>
          <w:rFonts w:ascii="Arial" w:eastAsia="Times New Roman" w:hAnsi="Arial" w:cs="Arial"/>
          <w:bCs/>
          <w:u w:val="single"/>
          <w:lang w:eastAsia="et-EE"/>
        </w:rPr>
        <w:t>justiitsvaldkonna aasta projektiks 2014.</w:t>
      </w:r>
    </w:p>
    <w:p w:rsidR="00CB0A6B" w:rsidRPr="00CB0A6B" w:rsidRDefault="00CB0A6B" w:rsidP="00297F89">
      <w:pPr>
        <w:pStyle w:val="NoSpacing"/>
        <w:jc w:val="both"/>
        <w:rPr>
          <w:rFonts w:ascii="Arial" w:eastAsia="Times New Roman" w:hAnsi="Arial" w:cs="Arial"/>
          <w:bCs/>
          <w:lang w:eastAsia="et-EE"/>
        </w:rPr>
      </w:pPr>
    </w:p>
    <w:p w:rsidR="00CB0A6B" w:rsidRPr="00CB0A6B" w:rsidRDefault="00CB0A6B" w:rsidP="00297F89">
      <w:pPr>
        <w:pStyle w:val="NoSpacing"/>
        <w:jc w:val="both"/>
        <w:rPr>
          <w:rFonts w:ascii="Arial" w:eastAsia="Times New Roman" w:hAnsi="Arial" w:cs="Arial"/>
          <w:bCs/>
          <w:lang w:eastAsia="et-EE"/>
        </w:rPr>
      </w:pPr>
      <w:r w:rsidRPr="00CB0A6B">
        <w:rPr>
          <w:rFonts w:ascii="Arial" w:eastAsia="Times New Roman" w:hAnsi="Arial" w:cs="Arial"/>
          <w:bCs/>
          <w:lang w:eastAsia="et-EE"/>
        </w:rPr>
        <w:t>Demokeskkonna link, tutvustav video ja lisainfo:</w:t>
      </w:r>
      <w:r w:rsidR="00297F89">
        <w:rPr>
          <w:rFonts w:ascii="Arial" w:eastAsia="Times New Roman" w:hAnsi="Arial" w:cs="Arial"/>
          <w:bCs/>
          <w:lang w:eastAsia="et-EE"/>
        </w:rPr>
        <w:t xml:space="preserve"> </w:t>
      </w:r>
      <w:hyperlink r:id="rId11" w:history="1">
        <w:r w:rsidR="00297F89" w:rsidRPr="00523EFE">
          <w:rPr>
            <w:rStyle w:val="Hyperlink"/>
            <w:rFonts w:ascii="Arial" w:eastAsia="Times New Roman" w:hAnsi="Arial" w:cs="Arial"/>
            <w:b/>
            <w:bCs/>
            <w:lang w:eastAsia="et-EE"/>
          </w:rPr>
          <w:t>www.rik.ee/e-arveldaja</w:t>
        </w:r>
      </w:hyperlink>
    </w:p>
    <w:p w:rsidR="00CB0A6B" w:rsidRPr="00CB0A6B" w:rsidRDefault="00CB0A6B" w:rsidP="00297F89">
      <w:pPr>
        <w:pStyle w:val="NoSpacing"/>
        <w:jc w:val="both"/>
        <w:rPr>
          <w:rFonts w:ascii="Arial" w:eastAsia="Times New Roman" w:hAnsi="Arial" w:cs="Arial"/>
          <w:bCs/>
          <w:lang w:eastAsia="et-EE"/>
        </w:rPr>
      </w:pPr>
    </w:p>
    <w:p w:rsidR="00297F89" w:rsidRDefault="00CB0A6B" w:rsidP="00297F89">
      <w:pPr>
        <w:pStyle w:val="NoSpacing"/>
        <w:jc w:val="both"/>
        <w:rPr>
          <w:rFonts w:ascii="Arial" w:eastAsia="Times New Roman" w:hAnsi="Arial" w:cs="Arial"/>
          <w:bCs/>
          <w:lang w:eastAsia="et-EE"/>
        </w:rPr>
      </w:pPr>
      <w:r w:rsidRPr="00CB0A6B">
        <w:rPr>
          <w:rFonts w:ascii="Arial" w:eastAsia="Times New Roman" w:hAnsi="Arial" w:cs="Arial"/>
          <w:bCs/>
          <w:lang w:eastAsia="et-EE"/>
        </w:rPr>
        <w:t>Heilika Kutsch</w:t>
      </w:r>
    </w:p>
    <w:p w:rsidR="00297F89" w:rsidRDefault="00CB0A6B" w:rsidP="00297F89">
      <w:pPr>
        <w:pStyle w:val="NoSpacing"/>
        <w:jc w:val="both"/>
        <w:rPr>
          <w:rFonts w:ascii="Arial" w:eastAsia="Times New Roman" w:hAnsi="Arial" w:cs="Arial"/>
          <w:bCs/>
          <w:lang w:eastAsia="et-EE"/>
        </w:rPr>
      </w:pPr>
      <w:r w:rsidRPr="00CB0A6B">
        <w:rPr>
          <w:rFonts w:ascii="Arial" w:eastAsia="Times New Roman" w:hAnsi="Arial" w:cs="Arial"/>
          <w:bCs/>
          <w:lang w:eastAsia="et-EE"/>
        </w:rPr>
        <w:t>Kommunikatsiooni- ja turundusspetsialist</w:t>
      </w:r>
    </w:p>
    <w:p w:rsidR="00297F89" w:rsidRDefault="00CB0A6B" w:rsidP="00297F89">
      <w:pPr>
        <w:pStyle w:val="NoSpacing"/>
        <w:jc w:val="both"/>
        <w:rPr>
          <w:rFonts w:ascii="Arial" w:eastAsia="Times New Roman" w:hAnsi="Arial" w:cs="Arial"/>
          <w:bCs/>
          <w:lang w:eastAsia="et-EE"/>
        </w:rPr>
      </w:pPr>
      <w:r w:rsidRPr="00CB0A6B">
        <w:rPr>
          <w:rFonts w:ascii="Arial" w:eastAsia="Times New Roman" w:hAnsi="Arial" w:cs="Arial"/>
          <w:bCs/>
          <w:lang w:eastAsia="et-EE"/>
        </w:rPr>
        <w:t>Üldosakond</w:t>
      </w:r>
    </w:p>
    <w:p w:rsidR="00297F89" w:rsidRDefault="00CB0A6B" w:rsidP="00297F89">
      <w:pPr>
        <w:pStyle w:val="NoSpacing"/>
        <w:jc w:val="both"/>
        <w:rPr>
          <w:rFonts w:ascii="Arial" w:eastAsia="Times New Roman" w:hAnsi="Arial" w:cs="Arial"/>
          <w:bCs/>
          <w:lang w:eastAsia="et-EE"/>
        </w:rPr>
      </w:pPr>
      <w:r w:rsidRPr="00CB0A6B">
        <w:rPr>
          <w:rFonts w:ascii="Arial" w:eastAsia="Times New Roman" w:hAnsi="Arial" w:cs="Arial"/>
          <w:bCs/>
          <w:lang w:eastAsia="et-EE"/>
        </w:rPr>
        <w:t>Registrite ja Infosüsteemide Keskus</w:t>
      </w:r>
    </w:p>
    <w:p w:rsidR="00297F89" w:rsidRDefault="00CB0A6B" w:rsidP="00297F89">
      <w:pPr>
        <w:pStyle w:val="NoSpacing"/>
        <w:jc w:val="both"/>
        <w:rPr>
          <w:rFonts w:ascii="Arial" w:eastAsia="Times New Roman" w:hAnsi="Arial" w:cs="Arial"/>
          <w:bCs/>
          <w:lang w:eastAsia="et-EE"/>
        </w:rPr>
      </w:pPr>
      <w:hyperlink r:id="rId12" w:history="1">
        <w:r w:rsidRPr="00CB0A6B">
          <w:rPr>
            <w:rStyle w:val="Hyperlink"/>
            <w:rFonts w:ascii="Arial" w:eastAsia="Times New Roman" w:hAnsi="Arial" w:cs="Arial"/>
            <w:bCs/>
            <w:lang w:eastAsia="et-EE"/>
          </w:rPr>
          <w:t>heilika.Kutsch@just.ee</w:t>
        </w:r>
      </w:hyperlink>
    </w:p>
    <w:p w:rsidR="00CB0A6B" w:rsidRPr="00CB0A6B" w:rsidRDefault="00CB0A6B" w:rsidP="00297F89">
      <w:pPr>
        <w:pStyle w:val="NoSpacing"/>
        <w:jc w:val="both"/>
        <w:rPr>
          <w:rFonts w:ascii="Arial" w:eastAsia="Times New Roman" w:hAnsi="Arial" w:cs="Arial"/>
          <w:bCs/>
          <w:lang w:eastAsia="et-EE"/>
        </w:rPr>
      </w:pPr>
      <w:r w:rsidRPr="00CB0A6B">
        <w:rPr>
          <w:rFonts w:ascii="Arial" w:eastAsia="Times New Roman" w:hAnsi="Arial" w:cs="Arial"/>
          <w:bCs/>
          <w:lang w:eastAsia="et-EE"/>
        </w:rPr>
        <w:t>663 6338</w:t>
      </w:r>
    </w:p>
    <w:p w:rsidR="004B4AE8" w:rsidRDefault="004B4AE8" w:rsidP="00297F89">
      <w:pPr>
        <w:pStyle w:val="NoSpacing"/>
        <w:jc w:val="both"/>
        <w:rPr>
          <w:rFonts w:ascii="Arial" w:eastAsia="Times New Roman" w:hAnsi="Arial" w:cs="Arial"/>
          <w:bCs/>
          <w:lang w:eastAsia="et-EE"/>
        </w:rPr>
      </w:pPr>
    </w:p>
    <w:p w:rsidR="00297F89" w:rsidRDefault="00297F89" w:rsidP="00CB0A6B">
      <w:pPr>
        <w:pStyle w:val="NoSpacing"/>
        <w:rPr>
          <w:rFonts w:ascii="Arial" w:eastAsia="Times New Roman" w:hAnsi="Arial" w:cs="Arial"/>
          <w:b/>
          <w:bCs/>
          <w:color w:val="1F4E79" w:themeColor="accent1" w:themeShade="80"/>
          <w:sz w:val="32"/>
          <w:szCs w:val="32"/>
          <w:lang w:eastAsia="et-EE"/>
        </w:rPr>
      </w:pPr>
    </w:p>
    <w:p w:rsidR="00297F89" w:rsidRDefault="00297F89" w:rsidP="00297F89">
      <w:pPr>
        <w:pStyle w:val="NoSpacing"/>
        <w:rPr>
          <w:rFonts w:ascii="Arial" w:eastAsia="Times New Roman" w:hAnsi="Arial" w:cs="Arial"/>
          <w:b/>
          <w:bCs/>
          <w:color w:val="1F4E79" w:themeColor="accent1" w:themeShade="80"/>
          <w:sz w:val="32"/>
          <w:szCs w:val="32"/>
          <w:lang w:eastAsia="et-EE"/>
        </w:rPr>
      </w:pPr>
      <w:r>
        <w:rPr>
          <w:rFonts w:ascii="Arial" w:eastAsia="Times New Roman" w:hAnsi="Arial" w:cs="Arial"/>
          <w:b/>
          <w:bCs/>
          <w:color w:val="1F4E79" w:themeColor="accent1" w:themeShade="80"/>
          <w:sz w:val="32"/>
          <w:szCs w:val="32"/>
          <w:lang w:eastAsia="et-EE"/>
        </w:rPr>
        <w:t xml:space="preserve">Kodanike Euroopa 2014 – 2020 </w:t>
      </w:r>
    </w:p>
    <w:p w:rsidR="00297F89" w:rsidRDefault="00297F89" w:rsidP="00297F89">
      <w:pPr>
        <w:pStyle w:val="NoSpacing"/>
        <w:rPr>
          <w:rFonts w:ascii="Arial" w:eastAsia="Times New Roman" w:hAnsi="Arial" w:cs="Arial"/>
          <w:bCs/>
          <w:lang w:eastAsia="et-EE"/>
        </w:rPr>
      </w:pPr>
      <w:r>
        <w:rPr>
          <w:rFonts w:ascii="Arial" w:eastAsia="Times New Roman" w:hAnsi="Arial" w:cs="Arial"/>
          <w:b/>
          <w:bCs/>
          <w:color w:val="1F4E79" w:themeColor="accent1" w:themeShade="80"/>
          <w:sz w:val="32"/>
          <w:szCs w:val="32"/>
          <w:lang w:eastAsia="et-EE"/>
        </w:rPr>
        <w:t xml:space="preserve">Euroopa Liidu rahastusprogramm kodanikuühiskonnale </w:t>
      </w:r>
    </w:p>
    <w:p w:rsidR="00297F89" w:rsidRDefault="00297F89" w:rsidP="00297F89">
      <w:pPr>
        <w:pStyle w:val="NoSpacing"/>
        <w:rPr>
          <w:rFonts w:ascii="Arial" w:eastAsia="Times New Roman" w:hAnsi="Arial" w:cs="Arial"/>
          <w:bCs/>
          <w:lang w:eastAsia="et-EE"/>
        </w:rPr>
      </w:pPr>
    </w:p>
    <w:p w:rsidR="00297F89" w:rsidRDefault="00297F89" w:rsidP="00297F89">
      <w:pPr>
        <w:pStyle w:val="NoSpacing"/>
        <w:jc w:val="both"/>
        <w:rPr>
          <w:rFonts w:ascii="Arial" w:eastAsia="Times New Roman" w:hAnsi="Arial" w:cs="Arial"/>
          <w:bCs/>
          <w:lang w:eastAsia="et-EE"/>
        </w:rPr>
      </w:pPr>
      <w:r>
        <w:rPr>
          <w:rFonts w:ascii="Arial" w:eastAsia="Times New Roman" w:hAnsi="Arial" w:cs="Arial"/>
          <w:bCs/>
          <w:lang w:eastAsia="et-EE"/>
        </w:rPr>
        <w:t>Kodanike Euroopa toetusprogrammil on kaks peamist eesmärki: suurendada kodanike teadlikust ajaloolisest mälust ja ühistest väärtustest ning edendada demokraatlikku kodanikuosalust Euroopa Liidu tasandil (sõpruslinnad, linnade võrgustikud, kodanikuühiskonna projektid). Nendest lähtuvad programmi kaks tegevussuunda ning nende iga-aastased muutuvad teemad.</w:t>
      </w:r>
    </w:p>
    <w:p w:rsidR="00297F89" w:rsidRDefault="00297F89" w:rsidP="00297F89">
      <w:pPr>
        <w:pStyle w:val="NoSpacing"/>
        <w:jc w:val="both"/>
        <w:rPr>
          <w:rFonts w:ascii="Arial" w:eastAsia="Times New Roman" w:hAnsi="Arial" w:cs="Arial"/>
          <w:bCs/>
          <w:lang w:eastAsia="et-EE"/>
        </w:rPr>
      </w:pPr>
    </w:p>
    <w:p w:rsidR="00297F89" w:rsidRDefault="00297F89" w:rsidP="00297F89">
      <w:pPr>
        <w:pStyle w:val="NoSpacing"/>
        <w:jc w:val="both"/>
        <w:rPr>
          <w:rFonts w:ascii="Arial" w:eastAsia="Times New Roman" w:hAnsi="Arial" w:cs="Arial"/>
          <w:bCs/>
          <w:lang w:eastAsia="et-EE"/>
        </w:rPr>
      </w:pPr>
      <w:r>
        <w:rPr>
          <w:rFonts w:ascii="Arial" w:eastAsia="Times New Roman" w:hAnsi="Arial" w:cs="Arial"/>
          <w:b/>
          <w:bCs/>
          <w:lang w:eastAsia="et-EE"/>
        </w:rPr>
        <w:t xml:space="preserve">1. tegevussuund - </w:t>
      </w:r>
      <w:r w:rsidRPr="00C21055">
        <w:rPr>
          <w:rFonts w:ascii="Arial" w:eastAsia="Times New Roman" w:hAnsi="Arial" w:cs="Arial"/>
          <w:b/>
          <w:bCs/>
          <w:lang w:eastAsia="et-EE"/>
        </w:rPr>
        <w:t>Euroopa ajalooline mälu</w:t>
      </w:r>
      <w:r>
        <w:rPr>
          <w:rFonts w:ascii="Arial" w:eastAsia="Times New Roman" w:hAnsi="Arial" w:cs="Arial"/>
          <w:b/>
          <w:bCs/>
          <w:lang w:eastAsia="et-EE"/>
        </w:rPr>
        <w:t xml:space="preserve">. </w:t>
      </w:r>
      <w:r w:rsidRPr="004B4AE8">
        <w:rPr>
          <w:rFonts w:ascii="Arial" w:eastAsia="Times New Roman" w:hAnsi="Arial" w:cs="Arial"/>
          <w:bCs/>
          <w:lang w:eastAsia="et-EE"/>
        </w:rPr>
        <w:t>T</w:t>
      </w:r>
      <w:r w:rsidRPr="00DE1A10">
        <w:rPr>
          <w:rFonts w:ascii="Arial" w:eastAsia="Times New Roman" w:hAnsi="Arial" w:cs="Arial"/>
          <w:bCs/>
          <w:lang w:eastAsia="et-EE"/>
        </w:rPr>
        <w:t>egevussuuna raames toetatakse projekte, mis kutsuvad mõtisklema Euroopa kultuurilise mitmekesisuse ja ühise ajaloo ning väärtuste üle laiemalt.</w:t>
      </w:r>
    </w:p>
    <w:p w:rsidR="00297F89" w:rsidRDefault="00297F89" w:rsidP="00297F89">
      <w:pPr>
        <w:pStyle w:val="NoSpacing"/>
        <w:jc w:val="both"/>
        <w:rPr>
          <w:rFonts w:ascii="Arial" w:eastAsia="Times New Roman" w:hAnsi="Arial" w:cs="Arial"/>
          <w:bCs/>
          <w:lang w:eastAsia="et-EE"/>
        </w:rPr>
      </w:pPr>
    </w:p>
    <w:p w:rsidR="00297F89" w:rsidRDefault="00297F89" w:rsidP="00297F89">
      <w:pPr>
        <w:pStyle w:val="NoSpacing"/>
        <w:jc w:val="both"/>
        <w:rPr>
          <w:rFonts w:ascii="Arial" w:eastAsia="Times New Roman" w:hAnsi="Arial" w:cs="Arial"/>
          <w:bCs/>
          <w:lang w:eastAsia="et-EE"/>
        </w:rPr>
      </w:pPr>
      <w:r w:rsidRPr="00DE1A10">
        <w:rPr>
          <w:rFonts w:ascii="Arial" w:eastAsia="Times New Roman" w:hAnsi="Arial" w:cs="Arial"/>
          <w:bCs/>
          <w:lang w:eastAsia="et-EE"/>
        </w:rPr>
        <w:t>Kogu perioodil on olulised projektid, mis kajastavad totalitaarsete režiimide põhjusi Euroopa kaasaegses ajaloos ning mälestavad nende ohvreid. Teiseks puudutavad projektid muid määrava tähtsusega hetki ja märgilisi sündmusi Euroopa lähiajaloos, millest tulenevad ka aastati muutuvad prioriteedid. Eelistatakse tegevusi, millega edendatakse sallivust, vastastikust mõistmist, kultuuridevahelist dialoogi ja lepitust kui vahendeid minevikust edasi liikumiseks ja tuleviku ehitamiseks, eelkõige eesmärgiga jõuda noorema põlvkonnani.</w:t>
      </w:r>
      <w:r>
        <w:rPr>
          <w:rFonts w:ascii="Arial" w:eastAsia="Times New Roman" w:hAnsi="Arial" w:cs="Arial"/>
          <w:bCs/>
          <w:lang w:eastAsia="et-EE"/>
        </w:rPr>
        <w:t xml:space="preserve"> 2015. aastal eelistatakse </w:t>
      </w:r>
      <w:r w:rsidRPr="00DE1A10">
        <w:rPr>
          <w:rFonts w:ascii="Arial" w:eastAsia="Times New Roman" w:hAnsi="Arial" w:cs="Arial"/>
          <w:bCs/>
          <w:lang w:eastAsia="et-EE"/>
        </w:rPr>
        <w:t>taotlusvoorus projekte, mis mälestavad Teist maailmasõda ning selle tulemeid sõjajärgses Euroopas.</w:t>
      </w:r>
    </w:p>
    <w:p w:rsidR="00297F89" w:rsidRDefault="00297F89" w:rsidP="00297F89">
      <w:pPr>
        <w:pStyle w:val="NoSpacing"/>
        <w:jc w:val="both"/>
        <w:rPr>
          <w:rFonts w:ascii="Arial" w:eastAsia="Times New Roman" w:hAnsi="Arial" w:cs="Arial"/>
          <w:bCs/>
          <w:lang w:eastAsia="et-EE"/>
        </w:rPr>
      </w:pPr>
    </w:p>
    <w:p w:rsidR="00297F89" w:rsidRDefault="00297F89" w:rsidP="00297F89">
      <w:pPr>
        <w:pStyle w:val="NoSpacing"/>
        <w:jc w:val="both"/>
        <w:rPr>
          <w:rFonts w:ascii="Arial" w:eastAsia="Times New Roman" w:hAnsi="Arial" w:cs="Arial"/>
          <w:bCs/>
          <w:lang w:eastAsia="et-EE"/>
        </w:rPr>
      </w:pPr>
      <w:r w:rsidRPr="00DE1A10">
        <w:rPr>
          <w:rFonts w:ascii="Arial" w:eastAsia="Times New Roman" w:hAnsi="Arial" w:cs="Arial"/>
          <w:b/>
          <w:bCs/>
          <w:lang w:eastAsia="et-EE"/>
        </w:rPr>
        <w:lastRenderedPageBreak/>
        <w:t>Taotlejad:</w:t>
      </w:r>
      <w:r>
        <w:rPr>
          <w:rFonts w:ascii="Arial" w:eastAsia="Times New Roman" w:hAnsi="Arial" w:cs="Arial"/>
          <w:bCs/>
          <w:lang w:eastAsia="et-EE"/>
        </w:rPr>
        <w:t xml:space="preserve"> omavalitsused, MTÜ-d, ohvrite-, mälu-, kultuuri, noorte, haridus- ja teadusorganisatsioonid, sõpruslinnade ühendused.</w:t>
      </w:r>
    </w:p>
    <w:p w:rsidR="00297F89" w:rsidRDefault="00297F89" w:rsidP="00297F89">
      <w:pPr>
        <w:pStyle w:val="NoSpacing"/>
        <w:rPr>
          <w:rFonts w:ascii="Arial" w:eastAsia="Times New Roman" w:hAnsi="Arial" w:cs="Arial"/>
          <w:b/>
          <w:bCs/>
          <w:lang w:eastAsia="et-EE"/>
        </w:rPr>
      </w:pPr>
    </w:p>
    <w:p w:rsidR="00297F89" w:rsidRPr="00DE1A10" w:rsidRDefault="00297F89" w:rsidP="00297F89">
      <w:pPr>
        <w:pStyle w:val="NoSpacing"/>
        <w:rPr>
          <w:rFonts w:ascii="Arial" w:eastAsia="Times New Roman" w:hAnsi="Arial" w:cs="Arial"/>
          <w:bCs/>
          <w:lang w:eastAsia="et-EE"/>
        </w:rPr>
      </w:pPr>
      <w:r w:rsidRPr="00DE1A10">
        <w:rPr>
          <w:rFonts w:ascii="Arial" w:eastAsia="Times New Roman" w:hAnsi="Arial" w:cs="Arial"/>
          <w:b/>
          <w:bCs/>
          <w:lang w:eastAsia="et-EE"/>
        </w:rPr>
        <w:t xml:space="preserve">Tähtaeg: </w:t>
      </w:r>
      <w:r w:rsidRPr="00DE1A10">
        <w:rPr>
          <w:rFonts w:ascii="Arial" w:eastAsia="Times New Roman" w:hAnsi="Arial" w:cs="Arial"/>
          <w:bCs/>
          <w:lang w:eastAsia="et-EE"/>
        </w:rPr>
        <w:t>1. märts 2015</w:t>
      </w:r>
      <w:r>
        <w:rPr>
          <w:rFonts w:ascii="Arial" w:eastAsia="Times New Roman" w:hAnsi="Arial" w:cs="Arial"/>
          <w:bCs/>
          <w:lang w:eastAsia="et-EE"/>
        </w:rPr>
        <w:t xml:space="preserve">. </w:t>
      </w:r>
      <w:r w:rsidRPr="00DE1A10">
        <w:rPr>
          <w:rFonts w:ascii="Arial" w:eastAsia="Times New Roman" w:hAnsi="Arial" w:cs="Arial"/>
          <w:bCs/>
          <w:lang w:eastAsia="et-EE"/>
        </w:rPr>
        <w:t>Rahastuse saamise korral peavad projektid algama ajavahemikus sama aasta 1. augustist kuni taotlemisjärgse aasta 31. jaanuarini.</w:t>
      </w:r>
    </w:p>
    <w:p w:rsidR="00297F89" w:rsidRDefault="00297F89" w:rsidP="00297F89">
      <w:pPr>
        <w:pStyle w:val="NoSpacing"/>
        <w:rPr>
          <w:rFonts w:ascii="Arial" w:eastAsia="Times New Roman" w:hAnsi="Arial" w:cs="Arial"/>
          <w:b/>
          <w:bCs/>
          <w:lang w:eastAsia="et-EE"/>
        </w:rPr>
      </w:pPr>
    </w:p>
    <w:p w:rsidR="00297F89" w:rsidRDefault="00297F89" w:rsidP="00297F89">
      <w:pPr>
        <w:pStyle w:val="NoSpacing"/>
        <w:rPr>
          <w:rFonts w:ascii="Arial" w:eastAsia="Times New Roman" w:hAnsi="Arial" w:cs="Arial"/>
          <w:bCs/>
          <w:lang w:eastAsia="et-EE"/>
        </w:rPr>
      </w:pPr>
      <w:r w:rsidRPr="00DE1A10">
        <w:rPr>
          <w:rFonts w:ascii="Arial" w:eastAsia="Times New Roman" w:hAnsi="Arial" w:cs="Arial"/>
          <w:b/>
          <w:bCs/>
          <w:lang w:eastAsia="et-EE"/>
        </w:rPr>
        <w:t xml:space="preserve">Maksimaalne eelarve: </w:t>
      </w:r>
      <w:r>
        <w:rPr>
          <w:rFonts w:ascii="Arial" w:eastAsia="Times New Roman" w:hAnsi="Arial" w:cs="Arial"/>
          <w:bCs/>
          <w:lang w:eastAsia="et-EE"/>
        </w:rPr>
        <w:t>100 000</w:t>
      </w:r>
    </w:p>
    <w:p w:rsidR="00297F89" w:rsidRDefault="00297F89" w:rsidP="00297F89">
      <w:pPr>
        <w:pStyle w:val="NoSpacing"/>
        <w:rPr>
          <w:rFonts w:ascii="Arial" w:eastAsia="Times New Roman" w:hAnsi="Arial" w:cs="Arial"/>
          <w:b/>
          <w:bCs/>
          <w:lang w:eastAsia="et-EE"/>
        </w:rPr>
      </w:pPr>
    </w:p>
    <w:p w:rsidR="00297F89" w:rsidRDefault="00297F89" w:rsidP="00297F89">
      <w:pPr>
        <w:pStyle w:val="NoSpacing"/>
        <w:rPr>
          <w:rFonts w:ascii="Arial" w:eastAsia="Times New Roman" w:hAnsi="Arial" w:cs="Arial"/>
          <w:bCs/>
          <w:lang w:eastAsia="et-EE"/>
        </w:rPr>
      </w:pPr>
      <w:r w:rsidRPr="00DE1A10">
        <w:rPr>
          <w:rFonts w:ascii="Arial" w:eastAsia="Times New Roman" w:hAnsi="Arial" w:cs="Arial"/>
          <w:b/>
          <w:bCs/>
          <w:lang w:eastAsia="et-EE"/>
        </w:rPr>
        <w:t>Taotleja ja partnerid:</w:t>
      </w:r>
      <w:r w:rsidRPr="00DE1A10">
        <w:rPr>
          <w:rFonts w:ascii="Arial" w:eastAsia="Times New Roman" w:hAnsi="Arial" w:cs="Arial"/>
          <w:bCs/>
          <w:lang w:eastAsia="et-EE"/>
        </w:rPr>
        <w:t xml:space="preserve"> projektis peab osalema vähemalt 1 Euroopa Liidu liikmesriik, eelistatu</w:t>
      </w:r>
      <w:r>
        <w:rPr>
          <w:rFonts w:ascii="Arial" w:eastAsia="Times New Roman" w:hAnsi="Arial" w:cs="Arial"/>
          <w:bCs/>
          <w:lang w:eastAsia="et-EE"/>
        </w:rPr>
        <w:t xml:space="preserve">d on rahvusvahelised projektid. </w:t>
      </w:r>
    </w:p>
    <w:p w:rsidR="00297F89" w:rsidRDefault="00297F89" w:rsidP="00297F89">
      <w:pPr>
        <w:pStyle w:val="NoSpacing"/>
        <w:rPr>
          <w:rFonts w:ascii="Arial" w:eastAsia="Times New Roman" w:hAnsi="Arial" w:cs="Arial"/>
          <w:b/>
          <w:bCs/>
          <w:lang w:eastAsia="et-EE"/>
        </w:rPr>
      </w:pPr>
    </w:p>
    <w:p w:rsidR="00297F89" w:rsidRDefault="00297F89" w:rsidP="00297F89">
      <w:pPr>
        <w:pStyle w:val="NoSpacing"/>
        <w:jc w:val="both"/>
        <w:rPr>
          <w:rFonts w:ascii="Arial" w:eastAsia="Times New Roman" w:hAnsi="Arial" w:cs="Arial"/>
          <w:bCs/>
          <w:lang w:eastAsia="et-EE"/>
        </w:rPr>
      </w:pPr>
      <w:r w:rsidRPr="004B4AE8">
        <w:rPr>
          <w:rFonts w:ascii="Arial" w:eastAsia="Times New Roman" w:hAnsi="Arial" w:cs="Arial"/>
          <w:b/>
          <w:bCs/>
          <w:lang w:eastAsia="et-EE"/>
        </w:rPr>
        <w:t>Toimumiskoht:</w:t>
      </w:r>
      <w:r w:rsidRPr="00DE1A10">
        <w:rPr>
          <w:rFonts w:ascii="Arial" w:eastAsia="Times New Roman" w:hAnsi="Arial" w:cs="Arial"/>
          <w:bCs/>
          <w:lang w:eastAsia="et-EE"/>
        </w:rPr>
        <w:t xml:space="preserve"> mõni rahastamiskõlblikest riikidest (mitte ilmtingimata taotlejariik)</w:t>
      </w:r>
    </w:p>
    <w:p w:rsidR="00297F89" w:rsidRDefault="00297F89" w:rsidP="00297F89">
      <w:pPr>
        <w:pStyle w:val="NoSpacing"/>
        <w:jc w:val="both"/>
        <w:rPr>
          <w:rFonts w:ascii="Arial" w:eastAsia="Times New Roman" w:hAnsi="Arial" w:cs="Arial"/>
          <w:bCs/>
          <w:lang w:eastAsia="et-EE"/>
        </w:rPr>
      </w:pPr>
    </w:p>
    <w:p w:rsidR="00297F89" w:rsidRDefault="00297F89" w:rsidP="00297F89">
      <w:pPr>
        <w:pStyle w:val="NoSpacing"/>
        <w:jc w:val="both"/>
        <w:rPr>
          <w:rFonts w:ascii="Arial" w:eastAsia="Times New Roman" w:hAnsi="Arial" w:cs="Arial"/>
          <w:bCs/>
          <w:lang w:eastAsia="et-EE"/>
        </w:rPr>
      </w:pPr>
      <w:r>
        <w:rPr>
          <w:rFonts w:ascii="Arial" w:eastAsia="Times New Roman" w:hAnsi="Arial" w:cs="Arial"/>
          <w:b/>
          <w:bCs/>
          <w:lang w:eastAsia="et-EE"/>
        </w:rPr>
        <w:t>2. tegevussuund – D</w:t>
      </w:r>
      <w:r w:rsidRPr="004B4AE8">
        <w:rPr>
          <w:rFonts w:ascii="Arial" w:eastAsia="Times New Roman" w:hAnsi="Arial" w:cs="Arial"/>
          <w:b/>
          <w:bCs/>
          <w:lang w:eastAsia="et-EE"/>
        </w:rPr>
        <w:t>emokraatlik kaasatus ja kodanikuosalus</w:t>
      </w:r>
      <w:r>
        <w:rPr>
          <w:rFonts w:ascii="Arial" w:eastAsia="Times New Roman" w:hAnsi="Arial" w:cs="Arial"/>
          <w:b/>
          <w:bCs/>
          <w:lang w:eastAsia="et-EE"/>
        </w:rPr>
        <w:t xml:space="preserve">. </w:t>
      </w:r>
      <w:r w:rsidRPr="004B4AE8">
        <w:rPr>
          <w:rFonts w:ascii="Arial" w:eastAsia="Times New Roman" w:hAnsi="Arial" w:cs="Arial"/>
          <w:bCs/>
          <w:lang w:eastAsia="et-EE"/>
        </w:rPr>
        <w:t>Selle tegevussuuna raames toetatakse tegevusi, mis hõlmavad kodanikuosalust kõige üldisemas tähenduses ning keskenduvad otseselt EL poliitikameetmetega seotud tegevustele, kaasates kodanikke EL poliitika kujundamise protsessidesse. Samuti toetatakse siit meetmest projekte, mis edendavad vastastikust mõistmist, kultuuridevahelist õppimist ja solidaarsust ning kodanikuaktiivsust ja vabatahtlikutegevust ELi tasandil.</w:t>
      </w:r>
    </w:p>
    <w:p w:rsidR="00297F89" w:rsidRDefault="00297F89" w:rsidP="00297F89">
      <w:pPr>
        <w:pStyle w:val="NoSpacing"/>
        <w:jc w:val="both"/>
        <w:rPr>
          <w:rFonts w:ascii="Arial" w:eastAsia="Times New Roman" w:hAnsi="Arial" w:cs="Arial"/>
          <w:bCs/>
          <w:lang w:eastAsia="et-EE"/>
        </w:rPr>
      </w:pPr>
    </w:p>
    <w:p w:rsidR="00297F89" w:rsidRDefault="00297F89" w:rsidP="00297F89">
      <w:pPr>
        <w:pStyle w:val="NoSpacing"/>
        <w:jc w:val="both"/>
        <w:rPr>
          <w:rFonts w:ascii="Arial" w:eastAsia="Times New Roman" w:hAnsi="Arial" w:cs="Arial"/>
          <w:bCs/>
          <w:lang w:eastAsia="et-EE"/>
        </w:rPr>
      </w:pPr>
      <w:r w:rsidRPr="004B4AE8">
        <w:rPr>
          <w:rFonts w:ascii="Arial" w:eastAsia="Times New Roman" w:hAnsi="Arial" w:cs="Arial"/>
          <w:bCs/>
          <w:lang w:eastAsia="et-EE"/>
        </w:rPr>
        <w:t>Tegevussuunal on kolm meedet:</w:t>
      </w:r>
    </w:p>
    <w:p w:rsidR="00297F89" w:rsidRDefault="00297F89" w:rsidP="00297F89">
      <w:pPr>
        <w:pStyle w:val="NoSpacing"/>
        <w:jc w:val="both"/>
        <w:rPr>
          <w:rFonts w:ascii="Arial" w:eastAsia="Times New Roman" w:hAnsi="Arial" w:cs="Arial"/>
          <w:bCs/>
          <w:lang w:eastAsia="et-EE"/>
        </w:rPr>
      </w:pPr>
      <w:r w:rsidRPr="004B4AE8">
        <w:rPr>
          <w:rFonts w:ascii="Arial" w:eastAsia="Times New Roman" w:hAnsi="Arial" w:cs="Arial"/>
          <w:bCs/>
          <w:lang w:eastAsia="et-EE"/>
        </w:rPr>
        <w:t>2.1</w:t>
      </w:r>
      <w:r>
        <w:rPr>
          <w:rFonts w:ascii="Arial" w:eastAsia="Times New Roman" w:hAnsi="Arial" w:cs="Arial"/>
          <w:bCs/>
          <w:lang w:eastAsia="et-EE"/>
        </w:rPr>
        <w:t xml:space="preserve"> </w:t>
      </w:r>
      <w:hyperlink r:id="rId13" w:history="1">
        <w:r w:rsidRPr="008F3033">
          <w:rPr>
            <w:rStyle w:val="Hyperlink"/>
            <w:rFonts w:ascii="Arial" w:eastAsia="Times New Roman" w:hAnsi="Arial" w:cs="Arial"/>
            <w:bCs/>
            <w:color w:val="1F4E79" w:themeColor="accent1" w:themeShade="80"/>
            <w:lang w:eastAsia="et-EE"/>
          </w:rPr>
          <w:t>Sõpruslinnad</w:t>
        </w:r>
      </w:hyperlink>
    </w:p>
    <w:p w:rsidR="00297F89" w:rsidRDefault="00297F89" w:rsidP="00297F89">
      <w:pPr>
        <w:pStyle w:val="NoSpacing"/>
        <w:jc w:val="both"/>
        <w:rPr>
          <w:rFonts w:ascii="Arial" w:eastAsia="Times New Roman" w:hAnsi="Arial" w:cs="Arial"/>
          <w:bCs/>
          <w:lang w:eastAsia="et-EE"/>
        </w:rPr>
      </w:pPr>
      <w:r w:rsidRPr="004B4AE8">
        <w:rPr>
          <w:rFonts w:ascii="Arial" w:eastAsia="Times New Roman" w:hAnsi="Arial" w:cs="Arial"/>
          <w:bCs/>
          <w:lang w:eastAsia="et-EE"/>
        </w:rPr>
        <w:t>2.2</w:t>
      </w:r>
      <w:r>
        <w:rPr>
          <w:rFonts w:ascii="Arial" w:eastAsia="Times New Roman" w:hAnsi="Arial" w:cs="Arial"/>
          <w:bCs/>
          <w:lang w:eastAsia="et-EE"/>
        </w:rPr>
        <w:t xml:space="preserve"> </w:t>
      </w:r>
      <w:hyperlink r:id="rId14" w:history="1">
        <w:r w:rsidRPr="008F3033">
          <w:rPr>
            <w:rStyle w:val="Hyperlink"/>
            <w:rFonts w:ascii="Arial" w:eastAsia="Times New Roman" w:hAnsi="Arial" w:cs="Arial"/>
            <w:bCs/>
            <w:color w:val="1F4E79" w:themeColor="accent1" w:themeShade="80"/>
            <w:lang w:eastAsia="et-EE"/>
          </w:rPr>
          <w:t>Linnadevõrgustikud</w:t>
        </w:r>
      </w:hyperlink>
    </w:p>
    <w:p w:rsidR="00297F89" w:rsidRDefault="00297F89" w:rsidP="00297F89">
      <w:pPr>
        <w:pStyle w:val="NoSpacing"/>
        <w:jc w:val="both"/>
        <w:rPr>
          <w:rFonts w:ascii="Arial" w:eastAsia="Times New Roman" w:hAnsi="Arial" w:cs="Arial"/>
          <w:bCs/>
          <w:lang w:eastAsia="et-EE"/>
        </w:rPr>
      </w:pPr>
      <w:r w:rsidRPr="004B4AE8">
        <w:rPr>
          <w:rFonts w:ascii="Arial" w:eastAsia="Times New Roman" w:hAnsi="Arial" w:cs="Arial"/>
          <w:bCs/>
          <w:lang w:eastAsia="et-EE"/>
        </w:rPr>
        <w:t>2.3</w:t>
      </w:r>
      <w:r>
        <w:rPr>
          <w:rFonts w:ascii="Arial" w:eastAsia="Times New Roman" w:hAnsi="Arial" w:cs="Arial"/>
          <w:bCs/>
          <w:lang w:eastAsia="et-EE"/>
        </w:rPr>
        <w:t xml:space="preserve"> </w:t>
      </w:r>
      <w:hyperlink r:id="rId15" w:history="1">
        <w:r w:rsidRPr="008F3033">
          <w:rPr>
            <w:rStyle w:val="Hyperlink"/>
            <w:rFonts w:ascii="Arial" w:eastAsia="Times New Roman" w:hAnsi="Arial" w:cs="Arial"/>
            <w:bCs/>
            <w:color w:val="1F4E79" w:themeColor="accent1" w:themeShade="80"/>
            <w:lang w:eastAsia="et-EE"/>
          </w:rPr>
          <w:t>Kodanikuühiskonna valdkonna projektid</w:t>
        </w:r>
      </w:hyperlink>
    </w:p>
    <w:p w:rsidR="00297F89" w:rsidRDefault="00297F89" w:rsidP="00297F89">
      <w:pPr>
        <w:pStyle w:val="NoSpacing"/>
        <w:jc w:val="both"/>
        <w:rPr>
          <w:rFonts w:ascii="Arial" w:eastAsia="Times New Roman" w:hAnsi="Arial" w:cs="Arial"/>
          <w:bCs/>
          <w:lang w:eastAsia="et-EE"/>
        </w:rPr>
      </w:pPr>
      <w:r w:rsidRPr="004B4AE8">
        <w:rPr>
          <w:rFonts w:ascii="Arial" w:eastAsia="Times New Roman" w:hAnsi="Arial" w:cs="Arial"/>
          <w:bCs/>
          <w:lang w:eastAsia="et-EE"/>
        </w:rPr>
        <w:t>Igal meetmel on oma tingimused osalemise, partnerite ning</w:t>
      </w:r>
      <w:r>
        <w:rPr>
          <w:rFonts w:ascii="Arial" w:eastAsia="Times New Roman" w:hAnsi="Arial" w:cs="Arial"/>
          <w:bCs/>
          <w:lang w:eastAsia="et-EE"/>
        </w:rPr>
        <w:t xml:space="preserve"> rahastatavate tegevuste kohta. </w:t>
      </w:r>
    </w:p>
    <w:p w:rsidR="00297F89" w:rsidRDefault="00297F89" w:rsidP="00297F89">
      <w:pPr>
        <w:pStyle w:val="NoSpacing"/>
        <w:rPr>
          <w:rFonts w:ascii="Arial" w:eastAsia="Times New Roman" w:hAnsi="Arial" w:cs="Arial"/>
          <w:bCs/>
          <w:lang w:eastAsia="et-EE"/>
        </w:rPr>
      </w:pPr>
    </w:p>
    <w:p w:rsidR="00297F89" w:rsidRDefault="00297F89" w:rsidP="00297F89">
      <w:pPr>
        <w:pStyle w:val="NoSpacing"/>
        <w:rPr>
          <w:rFonts w:ascii="Arial" w:eastAsia="Times New Roman" w:hAnsi="Arial" w:cs="Arial"/>
          <w:bCs/>
          <w:lang w:eastAsia="et-EE"/>
        </w:rPr>
      </w:pPr>
      <w:r w:rsidRPr="00DE1A10">
        <w:rPr>
          <w:rFonts w:ascii="Arial" w:eastAsia="Times New Roman" w:hAnsi="Arial" w:cs="Arial"/>
          <w:bCs/>
          <w:lang w:eastAsia="et-EE"/>
        </w:rPr>
        <w:t>Raha taotletakse</w:t>
      </w:r>
      <w:r>
        <w:rPr>
          <w:rFonts w:ascii="Arial" w:eastAsia="Times New Roman" w:hAnsi="Arial" w:cs="Arial"/>
          <w:bCs/>
          <w:lang w:eastAsia="et-EE"/>
        </w:rPr>
        <w:t xml:space="preserve"> </w:t>
      </w:r>
      <w:hyperlink r:id="rId16" w:history="1">
        <w:r w:rsidRPr="008F3033">
          <w:rPr>
            <w:rStyle w:val="Hyperlink"/>
            <w:rFonts w:ascii="Arial" w:eastAsia="Times New Roman" w:hAnsi="Arial" w:cs="Arial"/>
            <w:bCs/>
            <w:color w:val="1F4E79" w:themeColor="accent1" w:themeShade="80"/>
            <w:lang w:eastAsia="et-EE"/>
          </w:rPr>
          <w:t>kindlasummaliste tasude</w:t>
        </w:r>
      </w:hyperlink>
      <w:r>
        <w:rPr>
          <w:rFonts w:ascii="Arial" w:eastAsia="Times New Roman" w:hAnsi="Arial" w:cs="Arial"/>
          <w:bCs/>
          <w:lang w:eastAsia="et-EE"/>
        </w:rPr>
        <w:t xml:space="preserve"> </w:t>
      </w:r>
      <w:r w:rsidRPr="00DE1A10">
        <w:rPr>
          <w:rFonts w:ascii="Arial" w:eastAsia="Times New Roman" w:hAnsi="Arial" w:cs="Arial"/>
          <w:bCs/>
          <w:lang w:eastAsia="et-EE"/>
        </w:rPr>
        <w:t>põhjal, mis arvutatakse välja partnerite ning osalejate arvu järgi.</w:t>
      </w:r>
      <w:r>
        <w:rPr>
          <w:rFonts w:ascii="Arial" w:eastAsia="Times New Roman" w:hAnsi="Arial" w:cs="Arial"/>
          <w:bCs/>
          <w:lang w:eastAsia="et-EE"/>
        </w:rPr>
        <w:t xml:space="preserve"> </w:t>
      </w:r>
      <w:r w:rsidRPr="00DE1A10">
        <w:rPr>
          <w:rFonts w:ascii="Arial" w:eastAsia="Times New Roman" w:hAnsi="Arial" w:cs="Arial"/>
          <w:bCs/>
          <w:lang w:eastAsia="et-EE"/>
        </w:rPr>
        <w:t>Euroopa ajaloolise mälu meetmes on võimalik taotleda raha ka projekti ettevalmistavateks tegevusteks.</w:t>
      </w:r>
    </w:p>
    <w:p w:rsidR="00297F89" w:rsidRDefault="00297F89" w:rsidP="00297F89">
      <w:pPr>
        <w:pStyle w:val="NoSpacing"/>
        <w:rPr>
          <w:rFonts w:ascii="Arial" w:eastAsia="Times New Roman" w:hAnsi="Arial" w:cs="Arial"/>
          <w:bCs/>
          <w:lang w:eastAsia="et-EE"/>
        </w:rPr>
      </w:pPr>
      <w:r w:rsidRPr="00DE1A10">
        <w:rPr>
          <w:rFonts w:ascii="Arial" w:eastAsia="Times New Roman" w:hAnsi="Arial" w:cs="Arial"/>
          <w:bCs/>
          <w:lang w:eastAsia="et-EE"/>
        </w:rPr>
        <w:t>Lähemalt taotlemisest ehk kuidas taotleda, mille põhjal projekte hinnatakse ning mida toetatakse on kirjas </w:t>
      </w:r>
      <w:hyperlink r:id="rId17" w:history="1">
        <w:r w:rsidRPr="008F3033">
          <w:rPr>
            <w:rStyle w:val="Hyperlink"/>
            <w:rFonts w:ascii="Arial" w:eastAsia="Times New Roman" w:hAnsi="Arial" w:cs="Arial"/>
            <w:bCs/>
            <w:color w:val="1F4E79" w:themeColor="accent1" w:themeShade="80"/>
            <w:lang w:eastAsia="et-EE"/>
          </w:rPr>
          <w:t>Osalemise</w:t>
        </w:r>
      </w:hyperlink>
      <w:r>
        <w:rPr>
          <w:rFonts w:ascii="Arial" w:eastAsia="Times New Roman" w:hAnsi="Arial" w:cs="Arial"/>
          <w:bCs/>
          <w:lang w:eastAsia="et-EE"/>
        </w:rPr>
        <w:t xml:space="preserve"> all.</w:t>
      </w:r>
    </w:p>
    <w:p w:rsidR="00297F89" w:rsidRDefault="00297F89" w:rsidP="00297F89">
      <w:pPr>
        <w:pStyle w:val="NoSpacing"/>
        <w:rPr>
          <w:rFonts w:ascii="Arial" w:eastAsia="Times New Roman" w:hAnsi="Arial" w:cs="Arial"/>
          <w:bCs/>
          <w:lang w:eastAsia="et-EE"/>
        </w:rPr>
      </w:pPr>
    </w:p>
    <w:p w:rsidR="00297F89" w:rsidRDefault="00297F89" w:rsidP="00297F89">
      <w:pPr>
        <w:pStyle w:val="NoSpacing"/>
        <w:rPr>
          <w:rFonts w:ascii="Arial" w:eastAsia="Times New Roman" w:hAnsi="Arial" w:cs="Arial"/>
          <w:bCs/>
          <w:lang w:eastAsia="et-EE"/>
        </w:rPr>
      </w:pPr>
      <w:r w:rsidRPr="00DE1A10">
        <w:rPr>
          <w:rFonts w:ascii="Arial" w:eastAsia="Times New Roman" w:hAnsi="Arial" w:cs="Arial"/>
          <w:bCs/>
          <w:lang w:eastAsia="et-EE"/>
        </w:rPr>
        <w:t>KÜSK toetab vabaühendusi Kodanike Euroopa projektide omafinantseeringu katmisega, täpsemalt tutvu tingimustega</w:t>
      </w:r>
      <w:r>
        <w:rPr>
          <w:rFonts w:ascii="Arial" w:eastAsia="Times New Roman" w:hAnsi="Arial" w:cs="Arial"/>
          <w:bCs/>
          <w:lang w:eastAsia="et-EE"/>
        </w:rPr>
        <w:t xml:space="preserve"> </w:t>
      </w:r>
      <w:hyperlink r:id="rId18" w:history="1">
        <w:r w:rsidRPr="008F3033">
          <w:rPr>
            <w:rStyle w:val="Hyperlink"/>
            <w:rFonts w:ascii="Arial" w:eastAsia="Times New Roman" w:hAnsi="Arial" w:cs="Arial"/>
            <w:bCs/>
            <w:color w:val="1F4E79" w:themeColor="accent1" w:themeShade="80"/>
            <w:lang w:eastAsia="et-EE"/>
          </w:rPr>
          <w:t>http://www.kysk.ee/valisprojektideomafin</w:t>
        </w:r>
      </w:hyperlink>
      <w:r w:rsidRPr="00DE1A10">
        <w:rPr>
          <w:rFonts w:ascii="Arial" w:eastAsia="Times New Roman" w:hAnsi="Arial" w:cs="Arial"/>
          <w:bCs/>
          <w:lang w:eastAsia="et-EE"/>
        </w:rPr>
        <w:t>.</w:t>
      </w:r>
    </w:p>
    <w:p w:rsidR="00297F89" w:rsidRDefault="00297F89" w:rsidP="00297F89">
      <w:pPr>
        <w:pStyle w:val="NoSpacing"/>
        <w:rPr>
          <w:rFonts w:ascii="Arial" w:eastAsia="Times New Roman" w:hAnsi="Arial" w:cs="Arial"/>
          <w:b/>
          <w:bCs/>
          <w:lang w:eastAsia="et-EE"/>
        </w:rPr>
      </w:pPr>
    </w:p>
    <w:p w:rsidR="00297F89" w:rsidRDefault="00297F89" w:rsidP="00297F89">
      <w:pPr>
        <w:pStyle w:val="NoSpacing"/>
        <w:rPr>
          <w:rFonts w:ascii="Arial" w:eastAsia="Times New Roman" w:hAnsi="Arial" w:cs="Arial"/>
          <w:bCs/>
          <w:lang w:eastAsia="et-EE"/>
        </w:rPr>
      </w:pPr>
      <w:r w:rsidRPr="00F77DE2">
        <w:rPr>
          <w:rFonts w:ascii="Arial" w:eastAsia="Times New Roman" w:hAnsi="Arial" w:cs="Arial"/>
          <w:bCs/>
          <w:lang w:eastAsia="et-EE"/>
        </w:rPr>
        <w:t>Põhjalikumat infot programmi ja taot</w:t>
      </w:r>
      <w:r>
        <w:rPr>
          <w:rFonts w:ascii="Arial" w:eastAsia="Times New Roman" w:hAnsi="Arial" w:cs="Arial"/>
          <w:bCs/>
          <w:lang w:eastAsia="et-EE"/>
        </w:rPr>
        <w:t>lemise kohta saab kontaktpunkti k</w:t>
      </w:r>
      <w:r w:rsidRPr="00F77DE2">
        <w:rPr>
          <w:rFonts w:ascii="Arial" w:eastAsia="Times New Roman" w:hAnsi="Arial" w:cs="Arial"/>
          <w:bCs/>
          <w:lang w:eastAsia="et-EE"/>
        </w:rPr>
        <w:t>oordinaatorilt,</w:t>
      </w:r>
      <w:r>
        <w:rPr>
          <w:rFonts w:ascii="Arial" w:eastAsia="Times New Roman" w:hAnsi="Arial" w:cs="Arial"/>
          <w:bCs/>
          <w:lang w:eastAsia="et-EE"/>
        </w:rPr>
        <w:t xml:space="preserve"> </w:t>
      </w:r>
      <w:hyperlink r:id="rId19" w:history="1">
        <w:r w:rsidRPr="008F3033">
          <w:rPr>
            <w:rStyle w:val="Hyperlink"/>
            <w:rFonts w:ascii="Arial" w:eastAsia="Times New Roman" w:hAnsi="Arial" w:cs="Arial"/>
            <w:bCs/>
            <w:color w:val="1F4E79" w:themeColor="accent1" w:themeShade="80"/>
            <w:lang w:eastAsia="et-EE"/>
          </w:rPr>
          <w:t>programmijuhendist</w:t>
        </w:r>
      </w:hyperlink>
      <w:r>
        <w:rPr>
          <w:rFonts w:ascii="Arial" w:eastAsia="Times New Roman" w:hAnsi="Arial" w:cs="Arial"/>
          <w:bCs/>
          <w:lang w:eastAsia="et-EE"/>
        </w:rPr>
        <w:t xml:space="preserve"> </w:t>
      </w:r>
      <w:r w:rsidRPr="00F77DE2">
        <w:rPr>
          <w:rFonts w:ascii="Arial" w:eastAsia="Times New Roman" w:hAnsi="Arial" w:cs="Arial"/>
          <w:bCs/>
          <w:lang w:eastAsia="et-EE"/>
        </w:rPr>
        <w:t>ning programmi haldava Hariduse, Audiovisuaalvaldkonna ja Kultuuri Täitevasutuse (EACEA)</w:t>
      </w:r>
      <w:r>
        <w:rPr>
          <w:rFonts w:ascii="Arial" w:eastAsia="Times New Roman" w:hAnsi="Arial" w:cs="Arial"/>
          <w:bCs/>
          <w:lang w:eastAsia="et-EE"/>
        </w:rPr>
        <w:t xml:space="preserve"> </w:t>
      </w:r>
      <w:hyperlink r:id="rId20" w:history="1">
        <w:r w:rsidRPr="008F3033">
          <w:rPr>
            <w:rStyle w:val="Hyperlink"/>
            <w:rFonts w:ascii="Arial" w:eastAsia="Times New Roman" w:hAnsi="Arial" w:cs="Arial"/>
            <w:bCs/>
            <w:color w:val="1F4E79" w:themeColor="accent1" w:themeShade="80"/>
            <w:lang w:eastAsia="et-EE"/>
          </w:rPr>
          <w:t>kodulehelt</w:t>
        </w:r>
      </w:hyperlink>
      <w:r w:rsidRPr="00F77DE2">
        <w:rPr>
          <w:rFonts w:ascii="Arial" w:eastAsia="Times New Roman" w:hAnsi="Arial" w:cs="Arial"/>
          <w:bCs/>
          <w:lang w:eastAsia="et-EE"/>
        </w:rPr>
        <w:t>.</w:t>
      </w:r>
    </w:p>
    <w:p w:rsidR="00297F89" w:rsidRDefault="00297F89" w:rsidP="00CB0A6B">
      <w:pPr>
        <w:pStyle w:val="NoSpacing"/>
        <w:rPr>
          <w:rFonts w:ascii="Arial" w:eastAsia="Times New Roman" w:hAnsi="Arial" w:cs="Arial"/>
          <w:b/>
          <w:bCs/>
          <w:color w:val="1F4E79" w:themeColor="accent1" w:themeShade="80"/>
          <w:sz w:val="32"/>
          <w:szCs w:val="32"/>
          <w:lang w:eastAsia="et-EE"/>
        </w:rPr>
      </w:pPr>
    </w:p>
    <w:p w:rsidR="00297F89" w:rsidRDefault="00297F89" w:rsidP="00CB0A6B">
      <w:pPr>
        <w:pStyle w:val="NoSpacing"/>
        <w:rPr>
          <w:rFonts w:ascii="Arial" w:eastAsia="Times New Roman" w:hAnsi="Arial" w:cs="Arial"/>
          <w:b/>
          <w:bCs/>
          <w:color w:val="1F4E79" w:themeColor="accent1" w:themeShade="80"/>
          <w:sz w:val="32"/>
          <w:szCs w:val="32"/>
          <w:lang w:eastAsia="et-EE"/>
        </w:rPr>
      </w:pPr>
    </w:p>
    <w:p w:rsidR="00CB0A6B" w:rsidRPr="00297F89" w:rsidRDefault="00297F89" w:rsidP="00CB0A6B">
      <w:pPr>
        <w:pStyle w:val="NoSpacing"/>
        <w:rPr>
          <w:rFonts w:ascii="Arial" w:eastAsia="Times New Roman" w:hAnsi="Arial" w:cs="Arial"/>
          <w:bCs/>
          <w:color w:val="1F4E79" w:themeColor="accent1" w:themeShade="80"/>
          <w:sz w:val="32"/>
          <w:szCs w:val="32"/>
          <w:lang w:eastAsia="et-EE"/>
        </w:rPr>
      </w:pPr>
      <w:r w:rsidRPr="00297F89">
        <w:rPr>
          <w:rFonts w:ascii="Arial" w:eastAsia="Times New Roman" w:hAnsi="Arial" w:cs="Arial"/>
          <w:b/>
          <w:bCs/>
          <w:color w:val="1F4E79" w:themeColor="accent1" w:themeShade="80"/>
          <w:sz w:val="32"/>
          <w:szCs w:val="32"/>
          <w:lang w:eastAsia="et-EE"/>
        </w:rPr>
        <w:t xml:space="preserve">Erinevad </w:t>
      </w:r>
      <w:r>
        <w:rPr>
          <w:rFonts w:ascii="Arial" w:eastAsia="Times New Roman" w:hAnsi="Arial" w:cs="Arial"/>
          <w:b/>
          <w:bCs/>
          <w:color w:val="1F4E79" w:themeColor="accent1" w:themeShade="80"/>
          <w:sz w:val="32"/>
          <w:szCs w:val="32"/>
          <w:lang w:eastAsia="et-EE"/>
        </w:rPr>
        <w:t>rahastusvõimalused:</w:t>
      </w:r>
    </w:p>
    <w:p w:rsidR="00297F89" w:rsidRDefault="00CB0A6B" w:rsidP="00CB0A6B">
      <w:pPr>
        <w:pStyle w:val="NoSpacing"/>
        <w:numPr>
          <w:ilvl w:val="0"/>
          <w:numId w:val="25"/>
        </w:numPr>
        <w:rPr>
          <w:rFonts w:ascii="Arial" w:eastAsia="Times New Roman" w:hAnsi="Arial" w:cs="Arial"/>
          <w:bCs/>
          <w:lang w:eastAsia="et-EE"/>
        </w:rPr>
      </w:pPr>
      <w:r w:rsidRPr="00CB0A6B">
        <w:rPr>
          <w:rFonts w:ascii="Arial" w:eastAsia="Times New Roman" w:hAnsi="Arial" w:cs="Arial"/>
          <w:bCs/>
          <w:lang w:eastAsia="et-EE"/>
        </w:rPr>
        <w:t>3. veebruarini saad taotluse esitada KÜSKi </w:t>
      </w:r>
      <w:hyperlink r:id="rId21" w:history="1">
        <w:r w:rsidRPr="005129F8">
          <w:rPr>
            <w:rStyle w:val="Hyperlink"/>
            <w:rFonts w:ascii="Arial" w:eastAsia="Times New Roman" w:hAnsi="Arial" w:cs="Arial"/>
            <w:bCs/>
            <w:color w:val="1F4E79" w:themeColor="accent1" w:themeShade="80"/>
            <w:lang w:eastAsia="et-EE"/>
          </w:rPr>
          <w:t>Vabaühenduste ar</w:t>
        </w:r>
        <w:r w:rsidRPr="005129F8">
          <w:rPr>
            <w:rStyle w:val="Hyperlink"/>
            <w:rFonts w:ascii="Arial" w:eastAsia="Times New Roman" w:hAnsi="Arial" w:cs="Arial"/>
            <w:bCs/>
            <w:color w:val="1F4E79" w:themeColor="accent1" w:themeShade="80"/>
            <w:lang w:eastAsia="et-EE"/>
          </w:rPr>
          <w:t>e</w:t>
        </w:r>
        <w:r w:rsidRPr="005129F8">
          <w:rPr>
            <w:rStyle w:val="Hyperlink"/>
            <w:rFonts w:ascii="Arial" w:eastAsia="Times New Roman" w:hAnsi="Arial" w:cs="Arial"/>
            <w:bCs/>
            <w:color w:val="1F4E79" w:themeColor="accent1" w:themeShade="80"/>
            <w:lang w:eastAsia="et-EE"/>
          </w:rPr>
          <w:t>nguhüppe taotlusvooru</w:t>
        </w:r>
      </w:hyperlink>
      <w:r w:rsidRPr="00CB0A6B">
        <w:rPr>
          <w:rFonts w:ascii="Arial" w:eastAsia="Times New Roman" w:hAnsi="Arial" w:cs="Arial"/>
          <w:bCs/>
          <w:lang w:eastAsia="et-EE"/>
        </w:rPr>
        <w:t>.</w:t>
      </w:r>
    </w:p>
    <w:p w:rsidR="00CB0A6B" w:rsidRPr="005A1CB5" w:rsidRDefault="00297F89" w:rsidP="00CB0A6B">
      <w:pPr>
        <w:pStyle w:val="NoSpacing"/>
        <w:numPr>
          <w:ilvl w:val="0"/>
          <w:numId w:val="25"/>
        </w:numPr>
        <w:rPr>
          <w:rFonts w:ascii="Arial" w:eastAsia="Times New Roman" w:hAnsi="Arial" w:cs="Arial"/>
          <w:bCs/>
          <w:lang w:eastAsia="et-EE"/>
        </w:rPr>
      </w:pPr>
      <w:r w:rsidRPr="00297F89">
        <w:rPr>
          <w:rFonts w:ascii="Arial" w:eastAsia="Times New Roman" w:hAnsi="Arial" w:cs="Arial"/>
          <w:bCs/>
          <w:lang w:eastAsia="et-EE"/>
        </w:rPr>
        <w:t>P</w:t>
      </w:r>
      <w:r w:rsidR="00CB0A6B" w:rsidRPr="00297F89">
        <w:rPr>
          <w:rFonts w:ascii="Arial" w:eastAsia="Times New Roman" w:hAnsi="Arial" w:cs="Arial"/>
          <w:bCs/>
          <w:lang w:eastAsia="et-EE"/>
        </w:rPr>
        <w:t>rogrammil </w:t>
      </w:r>
      <w:hyperlink r:id="rId22" w:history="1">
        <w:r w:rsidR="00CB0A6B" w:rsidRPr="00297F89">
          <w:rPr>
            <w:rStyle w:val="Hyperlink"/>
            <w:rFonts w:ascii="Arial" w:eastAsia="Times New Roman" w:hAnsi="Arial" w:cs="Arial"/>
            <w:bCs/>
            <w:color w:val="1F4E79" w:themeColor="accent1" w:themeShade="80"/>
            <w:lang w:eastAsia="et-EE"/>
          </w:rPr>
          <w:t>Loov Euroopa</w:t>
        </w:r>
      </w:hyperlink>
      <w:r w:rsidR="00CB0A6B" w:rsidRPr="00297F89">
        <w:rPr>
          <w:rFonts w:ascii="Arial" w:eastAsia="Times New Roman" w:hAnsi="Arial" w:cs="Arial"/>
          <w:bCs/>
          <w:lang w:eastAsia="et-EE"/>
        </w:rPr>
        <w:t xml:space="preserve"> on jaanuaris mitmeid tähtaegu – ehk leiad endale midagi </w:t>
      </w:r>
      <w:r w:rsidR="00CB0A6B" w:rsidRPr="005A1CB5">
        <w:rPr>
          <w:rFonts w:ascii="Arial" w:eastAsia="Times New Roman" w:hAnsi="Arial" w:cs="Arial"/>
          <w:bCs/>
          <w:lang w:eastAsia="et-EE"/>
        </w:rPr>
        <w:t>sobivat!</w:t>
      </w:r>
    </w:p>
    <w:p w:rsidR="00297F89" w:rsidRDefault="00297F89" w:rsidP="00CB0A6B">
      <w:pPr>
        <w:pStyle w:val="NoSpacing"/>
        <w:rPr>
          <w:rFonts w:ascii="Arial" w:eastAsia="Times New Roman" w:hAnsi="Arial" w:cs="Arial"/>
          <w:bCs/>
          <w:lang w:eastAsia="et-EE"/>
        </w:rPr>
      </w:pPr>
    </w:p>
    <w:p w:rsidR="00CB0A6B" w:rsidRPr="00CB0A6B" w:rsidRDefault="00CB0A6B" w:rsidP="00CB0A6B">
      <w:pPr>
        <w:pStyle w:val="NoSpacing"/>
        <w:rPr>
          <w:rFonts w:ascii="Arial" w:eastAsia="Times New Roman" w:hAnsi="Arial" w:cs="Arial"/>
          <w:bCs/>
          <w:lang w:eastAsia="et-EE"/>
        </w:rPr>
      </w:pPr>
      <w:r w:rsidRPr="00CB0A6B">
        <w:rPr>
          <w:rFonts w:ascii="Arial" w:eastAsia="Times New Roman" w:hAnsi="Arial" w:cs="Arial"/>
          <w:bCs/>
          <w:lang w:eastAsia="et-EE"/>
        </w:rPr>
        <w:t>Avatud projektikonkurssidega saad end pidevalt kursis hoida </w:t>
      </w:r>
      <w:hyperlink r:id="rId23" w:history="1">
        <w:r w:rsidRPr="00297F89">
          <w:rPr>
            <w:rStyle w:val="Hyperlink"/>
            <w:rFonts w:ascii="Arial" w:eastAsia="Times New Roman" w:hAnsi="Arial" w:cs="Arial"/>
            <w:bCs/>
            <w:color w:val="1F4E79" w:themeColor="accent1" w:themeShade="80"/>
            <w:lang w:eastAsia="et-EE"/>
          </w:rPr>
          <w:t>MAKISe tähtaegade kalendri</w:t>
        </w:r>
      </w:hyperlink>
      <w:r w:rsidRPr="00297F89">
        <w:rPr>
          <w:rFonts w:ascii="Arial" w:eastAsia="Times New Roman" w:hAnsi="Arial" w:cs="Arial"/>
          <w:bCs/>
          <w:color w:val="1F4E79" w:themeColor="accent1" w:themeShade="80"/>
          <w:lang w:eastAsia="et-EE"/>
        </w:rPr>
        <w:t> </w:t>
      </w:r>
      <w:r w:rsidRPr="00CB0A6B">
        <w:rPr>
          <w:rFonts w:ascii="Arial" w:eastAsia="Times New Roman" w:hAnsi="Arial" w:cs="Arial"/>
          <w:bCs/>
          <w:lang w:eastAsia="et-EE"/>
        </w:rPr>
        <w:t>abil.</w:t>
      </w:r>
    </w:p>
    <w:p w:rsidR="004B4AE8" w:rsidRDefault="004B4AE8" w:rsidP="00C21055">
      <w:pPr>
        <w:pStyle w:val="NoSpacing"/>
        <w:rPr>
          <w:rFonts w:ascii="Arial" w:eastAsia="Times New Roman" w:hAnsi="Arial" w:cs="Arial"/>
          <w:bCs/>
          <w:lang w:eastAsia="et-EE"/>
        </w:rPr>
      </w:pPr>
    </w:p>
    <w:p w:rsidR="004B4AE8" w:rsidRDefault="004B4AE8" w:rsidP="00C21055">
      <w:pPr>
        <w:pStyle w:val="NoSpacing"/>
        <w:rPr>
          <w:rFonts w:ascii="Arial" w:eastAsia="Times New Roman" w:hAnsi="Arial" w:cs="Arial"/>
          <w:bCs/>
          <w:lang w:eastAsia="et-EE"/>
        </w:rPr>
      </w:pPr>
    </w:p>
    <w:p w:rsidR="00F17F4D" w:rsidRDefault="005C07DA" w:rsidP="00F17F4D">
      <w:pPr>
        <w:spacing w:before="100"/>
        <w:rPr>
          <w:rFonts w:ascii="Arial" w:hAnsi="Arial" w:cs="Arial"/>
          <w:b/>
          <w:bCs/>
          <w:color w:val="1F4E79" w:themeColor="accent1" w:themeShade="80"/>
          <w:sz w:val="32"/>
          <w:szCs w:val="32"/>
        </w:rPr>
      </w:pPr>
      <w:hyperlink r:id="rId24" w:history="1">
        <w:r w:rsidR="00EA2FE5" w:rsidRPr="008E4CC6">
          <w:rPr>
            <w:rFonts w:ascii="Arial" w:hAnsi="Arial" w:cs="Arial"/>
            <w:b/>
            <w:bCs/>
            <w:color w:val="1F4E79" w:themeColor="accent1" w:themeShade="80"/>
            <w:sz w:val="32"/>
            <w:szCs w:val="32"/>
          </w:rPr>
          <w:t>SA Lääne-Viru Arenduskeskus</w:t>
        </w:r>
      </w:hyperlink>
      <w:r w:rsidR="00EA2FE5" w:rsidRPr="008E4CC6">
        <w:rPr>
          <w:rFonts w:ascii="Arial" w:hAnsi="Arial" w:cs="Arial"/>
          <w:b/>
          <w:bCs/>
          <w:color w:val="1F4E79" w:themeColor="accent1" w:themeShade="80"/>
          <w:sz w:val="32"/>
          <w:szCs w:val="32"/>
        </w:rPr>
        <w:t xml:space="preserve"> (LVAK)</w:t>
      </w:r>
    </w:p>
    <w:p w:rsidR="00EA2FE5" w:rsidRPr="00F17F4D" w:rsidRDefault="00EA2FE5" w:rsidP="00F17F4D">
      <w:pPr>
        <w:spacing w:before="100"/>
      </w:pPr>
      <w:r w:rsidRPr="008E4CC6">
        <w:rPr>
          <w:rFonts w:ascii="Arial" w:hAnsi="Arial" w:cs="Arial"/>
        </w:rPr>
        <w:t>Lääne-Viru Arenduskeskus pakub vabaühendustele tasuta nõustamisteenust.  Loe lähemalt meie kodulehelt</w:t>
      </w:r>
      <w:r w:rsidRPr="008E4CC6">
        <w:rPr>
          <w:rFonts w:ascii="Arial" w:hAnsi="Arial" w:cs="Arial"/>
          <w:color w:val="44546A"/>
        </w:rPr>
        <w:t xml:space="preserve">: </w:t>
      </w:r>
      <w:hyperlink r:id="rId25" w:history="1">
        <w:r w:rsidRPr="008E4CC6">
          <w:rPr>
            <w:rFonts w:ascii="Arial" w:hAnsi="Arial" w:cs="Arial"/>
            <w:color w:val="1F4E79" w:themeColor="accent1" w:themeShade="80"/>
            <w:u w:val="single"/>
          </w:rPr>
          <w:t>www.arenduskeskus.ee</w:t>
        </w:r>
      </w:hyperlink>
      <w:r w:rsidRPr="008E4CC6">
        <w:rPr>
          <w:color w:val="1F4E79" w:themeColor="accent1" w:themeShade="80"/>
        </w:rPr>
        <w:t>.</w:t>
      </w:r>
      <w:bookmarkStart w:id="1" w:name="1"/>
      <w:bookmarkEnd w:id="1"/>
    </w:p>
    <w:p w:rsidR="00EA2FE5" w:rsidRPr="008E4CC6" w:rsidRDefault="00EA2FE5" w:rsidP="00EA2FE5">
      <w:pPr>
        <w:pStyle w:val="NoSpacing"/>
      </w:pPr>
      <w:r w:rsidRPr="008E4CC6">
        <w:rPr>
          <w:rFonts w:ascii="Arial" w:hAnsi="Arial" w:cs="Arial"/>
        </w:rPr>
        <w:t>Katrin Põllu</w:t>
      </w:r>
      <w:r w:rsidRPr="008E4CC6">
        <w:rPr>
          <w:rFonts w:ascii="Arial" w:hAnsi="Arial" w:cs="Arial"/>
        </w:rPr>
        <w:br/>
        <w:t>MTÜ konsultant</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tel: +372 325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EA2FE5" w:rsidP="00EA2FE5">
      <w:pPr>
        <w:pStyle w:val="NoSpacing"/>
      </w:pPr>
      <w:r w:rsidRPr="008E4CC6">
        <w:rPr>
          <w:rFonts w:ascii="Arial" w:eastAsia="Times New Roman" w:hAnsi="Arial" w:cs="Arial"/>
          <w:color w:val="000000"/>
          <w:lang w:eastAsia="et-EE"/>
        </w:rPr>
        <w:t>e-mail: </w:t>
      </w:r>
      <w:hyperlink r:id="rId26" w:history="1">
        <w:r w:rsidRPr="008E4CC6">
          <w:rPr>
            <w:rStyle w:val="Hyperlink"/>
            <w:rFonts w:ascii="Arial" w:eastAsia="Times New Roman" w:hAnsi="Arial" w:cs="Arial"/>
            <w:color w:val="1F4E79" w:themeColor="accent1" w:themeShade="80"/>
            <w:lang w:eastAsia="et-EE"/>
          </w:rPr>
          <w:t>mty@arenduskeskus.ee</w:t>
        </w:r>
      </w:hyperlink>
      <w:r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EA2FE5" w:rsidRPr="008E4CC6" w:rsidRDefault="00EA2FE5" w:rsidP="00EA2FE5">
      <w:pPr>
        <w:pStyle w:val="NoSpacing"/>
        <w:rPr>
          <w:rFonts w:ascii="Arial" w:hAnsi="Arial" w:cs="Arial"/>
        </w:rPr>
      </w:pPr>
      <w:r w:rsidRPr="008E4CC6">
        <w:rPr>
          <w:rFonts w:ascii="Arial" w:hAnsi="Arial" w:cs="Arial"/>
        </w:rPr>
        <w:t>44314 Lääne-Virumaa</w:t>
      </w:r>
    </w:p>
    <w:p w:rsidR="00EA2FE5" w:rsidRPr="00F17F4D" w:rsidRDefault="00EA2FE5" w:rsidP="00EA2FE5">
      <w:pPr>
        <w:spacing w:before="100" w:line="240" w:lineRule="auto"/>
        <w:rPr>
          <w:rFonts w:ascii="Arial" w:hAnsi="Arial" w:cs="Arial"/>
          <w:color w:val="1F4E79" w:themeColor="accent1" w:themeShade="80"/>
          <w:u w:val="single"/>
        </w:rPr>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Pr="008E4CC6">
        <w:rPr>
          <w:rFonts w:ascii="Arial" w:hAnsi="Arial" w:cs="Arial"/>
        </w:rPr>
        <w:br/>
      </w:r>
      <w:hyperlink r:id="rId27" w:history="1">
        <w:r w:rsidRPr="008E4CC6">
          <w:rPr>
            <w:rStyle w:val="Hyperlink"/>
            <w:rFonts w:ascii="Arial" w:hAnsi="Arial" w:cs="Arial"/>
            <w:color w:val="1F4E79" w:themeColor="accent1" w:themeShade="80"/>
          </w:rPr>
          <w:t>mty@arenduskeskus.ee</w:t>
        </w:r>
      </w:hyperlink>
    </w:p>
    <w:p w:rsidR="00EA2FE5" w:rsidRPr="008E4CC6" w:rsidRDefault="00FD70AC" w:rsidP="00EA2FE5">
      <w:pPr>
        <w:spacing w:before="100" w:line="240" w:lineRule="auto"/>
      </w:pPr>
      <w:r w:rsidRPr="008E4CC6">
        <w:rPr>
          <w:noProof/>
          <w:lang w:eastAsia="et-EE"/>
        </w:rPr>
        <w:drawing>
          <wp:anchor distT="0" distB="0" distL="114300" distR="114300" simplePos="0" relativeHeight="251666432" behindDoc="0" locked="0" layoutInCell="1" allowOverlap="1" wp14:anchorId="2388958A" wp14:editId="49DD98C9">
            <wp:simplePos x="0" y="0"/>
            <wp:positionH relativeFrom="column">
              <wp:posOffset>4762500</wp:posOffset>
            </wp:positionH>
            <wp:positionV relativeFrom="paragraph">
              <wp:posOffset>302260</wp:posOffset>
            </wp:positionV>
            <wp:extent cx="1531620" cy="767344"/>
            <wp:effectExtent l="0" t="0" r="0" b="0"/>
            <wp:wrapNone/>
            <wp:docPr id="2" name="Picture 2" descr="Z:\2014\LOGOD\EAS ja Sisemin Regionaalarengu toetus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4\LOGOD\EAS ja Sisemin Regionaalarengu toetuseks.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31620" cy="767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2F0146C5" wp14:editId="5F04CE01">
            <wp:simplePos x="0" y="0"/>
            <wp:positionH relativeFrom="column">
              <wp:posOffset>-335280</wp:posOffset>
            </wp:positionH>
            <wp:positionV relativeFrom="paragraph">
              <wp:posOffset>169545</wp:posOffset>
            </wp:positionV>
            <wp:extent cx="1630795" cy="899156"/>
            <wp:effectExtent l="0" t="0" r="7505"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1630795" cy="899156"/>
                    </a:xfrm>
                    <a:prstGeom prst="rect">
                      <a:avLst/>
                    </a:prstGeom>
                    <a:noFill/>
                    <a:ln>
                      <a:noFill/>
                      <a:prstDash/>
                    </a:ln>
                  </pic:spPr>
                </pic:pic>
              </a:graphicData>
            </a:graphic>
          </wp:anchor>
        </w:drawing>
      </w:r>
    </w:p>
    <w:p w:rsidR="005161E7" w:rsidRPr="008E4CC6" w:rsidRDefault="00FD70AC" w:rsidP="00EA2FE5">
      <w:pPr>
        <w:shd w:val="clear" w:color="auto" w:fill="FFFFFF"/>
        <w:spacing w:after="0" w:line="240" w:lineRule="auto"/>
      </w:pPr>
      <w:r w:rsidRPr="008E4CC6">
        <w:rPr>
          <w:noProof/>
          <w:lang w:eastAsia="et-EE"/>
        </w:rPr>
        <w:drawing>
          <wp:anchor distT="0" distB="0" distL="114300" distR="114300" simplePos="0" relativeHeight="251664384" behindDoc="0" locked="0" layoutInCell="1" allowOverlap="1" wp14:anchorId="25465668" wp14:editId="166DAA2D">
            <wp:simplePos x="0" y="0"/>
            <wp:positionH relativeFrom="column">
              <wp:posOffset>3260725</wp:posOffset>
            </wp:positionH>
            <wp:positionV relativeFrom="paragraph">
              <wp:posOffset>69850</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348831" cy="586743"/>
                    </a:xfrm>
                    <a:prstGeom prst="rect">
                      <a:avLst/>
                    </a:prstGeom>
                    <a:noFill/>
                    <a:ln>
                      <a:noFill/>
                      <a:prstDash/>
                    </a:ln>
                  </pic:spPr>
                </pic:pic>
              </a:graphicData>
            </a:graphic>
          </wp:anchor>
        </w:drawing>
      </w:r>
      <w:r w:rsidRPr="008E4CC6">
        <w:rPr>
          <w:rFonts w:ascii="Arial" w:eastAsia="Times New Roman" w:hAnsi="Arial" w:cs="Arial"/>
          <w:noProof/>
          <w:lang w:eastAsia="et-EE"/>
        </w:rPr>
        <w:drawing>
          <wp:anchor distT="0" distB="0" distL="114300" distR="114300" simplePos="0" relativeHeight="251665408" behindDoc="1" locked="0" layoutInCell="1" allowOverlap="1" wp14:anchorId="08264463" wp14:editId="3F1A3ABE">
            <wp:simplePos x="0" y="0"/>
            <wp:positionH relativeFrom="column">
              <wp:posOffset>1455420</wp:posOffset>
            </wp:positionH>
            <wp:positionV relativeFrom="paragraph">
              <wp:posOffset>138430</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23060" cy="375068"/>
                    </a:xfrm>
                    <a:prstGeom prst="rect">
                      <a:avLst/>
                    </a:prstGeom>
                    <a:noFill/>
                    <a:ln>
                      <a:noFill/>
                      <a:prstDash/>
                    </a:ln>
                  </pic:spPr>
                </pic:pic>
              </a:graphicData>
            </a:graphic>
          </wp:anchor>
        </w:drawing>
      </w:r>
    </w:p>
    <w:sectPr w:rsidR="005161E7" w:rsidRPr="008E4CC6" w:rsidSect="00E35DF8">
      <w:pgSz w:w="12240" w:h="15840"/>
      <w:pgMar w:top="1440" w:right="1325"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5CB5"/>
    <w:multiLevelType w:val="hybridMultilevel"/>
    <w:tmpl w:val="97C259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2C252B2"/>
    <w:multiLevelType w:val="hybridMultilevel"/>
    <w:tmpl w:val="5A169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4430BA9"/>
    <w:multiLevelType w:val="hybridMultilevel"/>
    <w:tmpl w:val="B9047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DF16568"/>
    <w:multiLevelType w:val="hybridMultilevel"/>
    <w:tmpl w:val="47F884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F9C5D9A"/>
    <w:multiLevelType w:val="multilevel"/>
    <w:tmpl w:val="2DE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36E18"/>
    <w:multiLevelType w:val="multilevel"/>
    <w:tmpl w:val="DAEE9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9170E74"/>
    <w:multiLevelType w:val="multilevel"/>
    <w:tmpl w:val="44A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77259"/>
    <w:multiLevelType w:val="multilevel"/>
    <w:tmpl w:val="476EAE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7B4590"/>
    <w:multiLevelType w:val="hybridMultilevel"/>
    <w:tmpl w:val="D6807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A687114"/>
    <w:multiLevelType w:val="hybridMultilevel"/>
    <w:tmpl w:val="B85048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48272A3"/>
    <w:multiLevelType w:val="multilevel"/>
    <w:tmpl w:val="7256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067F4F"/>
    <w:multiLevelType w:val="hybridMultilevel"/>
    <w:tmpl w:val="B7F0E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8DD0F7D"/>
    <w:multiLevelType w:val="hybridMultilevel"/>
    <w:tmpl w:val="FB70A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49312398"/>
    <w:multiLevelType w:val="hybridMultilevel"/>
    <w:tmpl w:val="5AD4EBEA"/>
    <w:lvl w:ilvl="0" w:tplc="8420360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4994720E"/>
    <w:multiLevelType w:val="multilevel"/>
    <w:tmpl w:val="BA2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D06E8"/>
    <w:multiLevelType w:val="multilevel"/>
    <w:tmpl w:val="4A4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2F7D99"/>
    <w:multiLevelType w:val="multilevel"/>
    <w:tmpl w:val="642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7E6DC9"/>
    <w:multiLevelType w:val="hybridMultilevel"/>
    <w:tmpl w:val="1BE0D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50620500"/>
    <w:multiLevelType w:val="hybridMultilevel"/>
    <w:tmpl w:val="0338F4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5355357F"/>
    <w:multiLevelType w:val="hybridMultilevel"/>
    <w:tmpl w:val="15467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5AA96004"/>
    <w:multiLevelType w:val="multilevel"/>
    <w:tmpl w:val="735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9E0A13"/>
    <w:multiLevelType w:val="multilevel"/>
    <w:tmpl w:val="681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BD3842"/>
    <w:multiLevelType w:val="multilevel"/>
    <w:tmpl w:val="F2E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0608AA"/>
    <w:multiLevelType w:val="multilevel"/>
    <w:tmpl w:val="2B2CA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4954ED7"/>
    <w:multiLevelType w:val="multilevel"/>
    <w:tmpl w:val="8F3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23771B"/>
    <w:multiLevelType w:val="multilevel"/>
    <w:tmpl w:val="576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4"/>
  </w:num>
  <w:num w:numId="3">
    <w:abstractNumId w:val="8"/>
  </w:num>
  <w:num w:numId="4">
    <w:abstractNumId w:val="1"/>
  </w:num>
  <w:num w:numId="5">
    <w:abstractNumId w:val="12"/>
  </w:num>
  <w:num w:numId="6">
    <w:abstractNumId w:val="2"/>
  </w:num>
  <w:num w:numId="7">
    <w:abstractNumId w:val="20"/>
  </w:num>
  <w:num w:numId="8">
    <w:abstractNumId w:val="14"/>
  </w:num>
  <w:num w:numId="9">
    <w:abstractNumId w:val="18"/>
  </w:num>
  <w:num w:numId="10">
    <w:abstractNumId w:val="25"/>
  </w:num>
  <w:num w:numId="11">
    <w:abstractNumId w:val="13"/>
  </w:num>
  <w:num w:numId="12">
    <w:abstractNumId w:val="26"/>
  </w:num>
  <w:num w:numId="13">
    <w:abstractNumId w:val="17"/>
  </w:num>
  <w:num w:numId="14">
    <w:abstractNumId w:val="0"/>
  </w:num>
  <w:num w:numId="15">
    <w:abstractNumId w:val="11"/>
  </w:num>
  <w:num w:numId="16">
    <w:abstractNumId w:val="22"/>
  </w:num>
  <w:num w:numId="17">
    <w:abstractNumId w:val="10"/>
  </w:num>
  <w:num w:numId="18">
    <w:abstractNumId w:val="4"/>
  </w:num>
  <w:num w:numId="19">
    <w:abstractNumId w:val="6"/>
  </w:num>
  <w:num w:numId="20">
    <w:abstractNumId w:val="23"/>
  </w:num>
  <w:num w:numId="21">
    <w:abstractNumId w:val="15"/>
  </w:num>
  <w:num w:numId="22">
    <w:abstractNumId w:val="21"/>
  </w:num>
  <w:num w:numId="23">
    <w:abstractNumId w:val="7"/>
  </w:num>
  <w:num w:numId="24">
    <w:abstractNumId w:val="16"/>
  </w:num>
  <w:num w:numId="25">
    <w:abstractNumId w:val="19"/>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475B"/>
    <w:rsid w:val="00022B9F"/>
    <w:rsid w:val="000C4820"/>
    <w:rsid w:val="000C5188"/>
    <w:rsid w:val="001332F5"/>
    <w:rsid w:val="00157BAC"/>
    <w:rsid w:val="00163412"/>
    <w:rsid w:val="002549A2"/>
    <w:rsid w:val="00262860"/>
    <w:rsid w:val="0026497D"/>
    <w:rsid w:val="00297F89"/>
    <w:rsid w:val="002C46B7"/>
    <w:rsid w:val="002F1D7D"/>
    <w:rsid w:val="00341B59"/>
    <w:rsid w:val="003420E8"/>
    <w:rsid w:val="00381E09"/>
    <w:rsid w:val="003D4006"/>
    <w:rsid w:val="003E62E4"/>
    <w:rsid w:val="0045638B"/>
    <w:rsid w:val="0049573D"/>
    <w:rsid w:val="004B0E57"/>
    <w:rsid w:val="004B4AE8"/>
    <w:rsid w:val="004F32AD"/>
    <w:rsid w:val="005129F8"/>
    <w:rsid w:val="005161E7"/>
    <w:rsid w:val="00517369"/>
    <w:rsid w:val="005306B9"/>
    <w:rsid w:val="005376BA"/>
    <w:rsid w:val="005A1CB5"/>
    <w:rsid w:val="005C07DA"/>
    <w:rsid w:val="005F7FF2"/>
    <w:rsid w:val="006A6C9F"/>
    <w:rsid w:val="007077C1"/>
    <w:rsid w:val="00715130"/>
    <w:rsid w:val="007C4A05"/>
    <w:rsid w:val="00824B8E"/>
    <w:rsid w:val="00857689"/>
    <w:rsid w:val="00871C24"/>
    <w:rsid w:val="008967EB"/>
    <w:rsid w:val="008D3AC9"/>
    <w:rsid w:val="008E4CC6"/>
    <w:rsid w:val="008E5EFF"/>
    <w:rsid w:val="008F3033"/>
    <w:rsid w:val="00946A9C"/>
    <w:rsid w:val="00951C81"/>
    <w:rsid w:val="00980102"/>
    <w:rsid w:val="009922FC"/>
    <w:rsid w:val="009E257B"/>
    <w:rsid w:val="009F4856"/>
    <w:rsid w:val="00A24E32"/>
    <w:rsid w:val="00A4690F"/>
    <w:rsid w:val="00AA2C07"/>
    <w:rsid w:val="00AA6343"/>
    <w:rsid w:val="00B20B58"/>
    <w:rsid w:val="00B67135"/>
    <w:rsid w:val="00B74A79"/>
    <w:rsid w:val="00BC5C3D"/>
    <w:rsid w:val="00C21055"/>
    <w:rsid w:val="00C36EDF"/>
    <w:rsid w:val="00C5754C"/>
    <w:rsid w:val="00C60383"/>
    <w:rsid w:val="00C60C13"/>
    <w:rsid w:val="00C84798"/>
    <w:rsid w:val="00CB0A6B"/>
    <w:rsid w:val="00D33C2A"/>
    <w:rsid w:val="00D94BBD"/>
    <w:rsid w:val="00DA396F"/>
    <w:rsid w:val="00DD1666"/>
    <w:rsid w:val="00DE1A10"/>
    <w:rsid w:val="00DE7D83"/>
    <w:rsid w:val="00E009F8"/>
    <w:rsid w:val="00E35DF8"/>
    <w:rsid w:val="00E91644"/>
    <w:rsid w:val="00EA2FE5"/>
    <w:rsid w:val="00EA4638"/>
    <w:rsid w:val="00F17F4D"/>
    <w:rsid w:val="00F77DE2"/>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enduskeskus.ee/laane-viru-kodanikuuhiskonna-uhisnadal-2014/" TargetMode="External"/><Relationship Id="rId13" Type="http://schemas.openxmlformats.org/officeDocument/2006/relationships/hyperlink" Target="http://www.kysk.ee/kodanikeeuroopa-2014-2020-tegevussuund2-sopruslinnad" TargetMode="External"/><Relationship Id="rId18" Type="http://schemas.openxmlformats.org/officeDocument/2006/relationships/hyperlink" Target="http://www.kysk.ee/valisprojektideomafin" TargetMode="External"/><Relationship Id="rId26" Type="http://schemas.openxmlformats.org/officeDocument/2006/relationships/hyperlink" Target="mailto:mty@arenduskeskus.ee" TargetMode="External"/><Relationship Id="rId3" Type="http://schemas.openxmlformats.org/officeDocument/2006/relationships/settings" Target="settings.xml"/><Relationship Id="rId21" Type="http://schemas.openxmlformats.org/officeDocument/2006/relationships/hyperlink" Target="http://www.kysk.ee/taotlusvoorud/ah15" TargetMode="External"/><Relationship Id="rId7" Type="http://schemas.openxmlformats.org/officeDocument/2006/relationships/image" Target="media/image1.jpeg"/><Relationship Id="rId12" Type="http://schemas.openxmlformats.org/officeDocument/2006/relationships/hyperlink" Target="mailto:heilika.Kutsch@just.ee" TargetMode="External"/><Relationship Id="rId17" Type="http://schemas.openxmlformats.org/officeDocument/2006/relationships/hyperlink" Target="http://www.kysk.ee/kodanikeeuroopa-osalemine" TargetMode="External"/><Relationship Id="rId25" Type="http://schemas.openxmlformats.org/officeDocument/2006/relationships/hyperlink" Target="http://www.arenduskeskus.e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ysk.ee/kodanikeeuroopa-osalemine-kindlasummalised-tasud" TargetMode="External"/><Relationship Id="rId20" Type="http://schemas.openxmlformats.org/officeDocument/2006/relationships/hyperlink" Target="https://eacea.ec.europa.eu/europe-for-citizens_en"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k.ee/e-arveldaja" TargetMode="External"/><Relationship Id="rId24" Type="http://schemas.openxmlformats.org/officeDocument/2006/relationships/hyperlink" Target="http://www.arenduskeskus.e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ysk.ee/kodanikeeuroopa-2014-2020-tegevussuund2-kodanikuyhiskond" TargetMode="External"/><Relationship Id="rId23" Type="http://schemas.openxmlformats.org/officeDocument/2006/relationships/hyperlink" Target="http://mty.arenduskeskused.ee/events.html" TargetMode="External"/><Relationship Id="rId28" Type="http://schemas.openxmlformats.org/officeDocument/2006/relationships/image" Target="media/image2.png"/><Relationship Id="rId10" Type="http://schemas.openxmlformats.org/officeDocument/2006/relationships/hyperlink" Target="mailto:hannele.kand@gmail.com" TargetMode="External"/><Relationship Id="rId19" Type="http://schemas.openxmlformats.org/officeDocument/2006/relationships/hyperlink" Target="http://www.kysk.ee/kodanikeeuroopa-osalemine-programmijuhend"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hooandja.ee/alusta" TargetMode="External"/><Relationship Id="rId14" Type="http://schemas.openxmlformats.org/officeDocument/2006/relationships/hyperlink" Target="http://www.kysk.ee/kodanikeeuroopa-2014-2020-tegevussuund2-linnavorgustikud" TargetMode="External"/><Relationship Id="rId22" Type="http://schemas.openxmlformats.org/officeDocument/2006/relationships/hyperlink" Target="http://www.looveuroopa.ee/" TargetMode="External"/><Relationship Id="rId27" Type="http://schemas.openxmlformats.org/officeDocument/2006/relationships/hyperlink" Target="mailto:mty@arenduskeskus.ee" TargetMode="External"/><Relationship Id="rId3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1590</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4</cp:revision>
  <cp:lastPrinted>2014-10-06T07:41:00Z</cp:lastPrinted>
  <dcterms:created xsi:type="dcterms:W3CDTF">2014-12-11T09:19:00Z</dcterms:created>
  <dcterms:modified xsi:type="dcterms:W3CDTF">2014-12-11T09:27:00Z</dcterms:modified>
</cp:coreProperties>
</file>